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B97" w:rsidRPr="00C45B2A" w:rsidRDefault="00764A7B" w:rsidP="00DF3B97">
      <w:pPr>
        <w:jc w:val="center"/>
        <w:rPr>
          <w:rFonts w:ascii="標楷體" w:eastAsia="標楷體" w:hAnsi="標楷體"/>
          <w:color w:val="000000" w:themeColor="text1"/>
          <w:sz w:val="40"/>
        </w:rPr>
      </w:pPr>
      <w:r w:rsidRPr="00C45B2A">
        <w:rPr>
          <w:rFonts w:ascii="標楷體" w:eastAsia="標楷體" w:hAnsi="標楷體" w:hint="eastAsia"/>
          <w:color w:val="000000" w:themeColor="text1"/>
          <w:sz w:val="40"/>
        </w:rPr>
        <w:t xml:space="preserve"> </w:t>
      </w:r>
      <w:r w:rsidR="00DF3B97" w:rsidRPr="00C45B2A">
        <w:rPr>
          <w:rFonts w:ascii="標楷體" w:eastAsia="標楷體" w:hAnsi="標楷體" w:hint="eastAsia"/>
          <w:color w:val="000000" w:themeColor="text1"/>
          <w:sz w:val="40"/>
        </w:rPr>
        <w:t>屏東縣萬丹鄉急難救助</w:t>
      </w:r>
      <w:r w:rsidR="0034792E">
        <w:rPr>
          <w:rFonts w:ascii="標楷體" w:eastAsia="標楷體" w:hAnsi="標楷體" w:hint="eastAsia"/>
          <w:color w:val="000000" w:themeColor="text1"/>
          <w:sz w:val="40"/>
        </w:rPr>
        <w:t>金發放</w:t>
      </w:r>
      <w:r w:rsidR="00DF3B97" w:rsidRPr="00C45B2A">
        <w:rPr>
          <w:rFonts w:ascii="標楷體" w:eastAsia="標楷體" w:hAnsi="標楷體" w:hint="eastAsia"/>
          <w:color w:val="000000" w:themeColor="text1"/>
          <w:sz w:val="40"/>
        </w:rPr>
        <w:t>自治條例</w:t>
      </w:r>
    </w:p>
    <w:p w:rsidR="00AA519A" w:rsidRPr="00C45B2A" w:rsidRDefault="00AA519A" w:rsidP="00D42909">
      <w:pPr>
        <w:jc w:val="center"/>
        <w:rPr>
          <w:rFonts w:ascii="標楷體" w:eastAsia="標楷體" w:hAnsi="標楷體"/>
          <w:color w:val="000000" w:themeColor="text1"/>
          <w:sz w:val="40"/>
        </w:rPr>
      </w:pPr>
      <w:r w:rsidRPr="00C45B2A">
        <w:rPr>
          <w:rFonts w:ascii="標楷體" w:eastAsia="標楷體" w:hAnsi="標楷體" w:hint="eastAsia"/>
          <w:color w:val="000000" w:themeColor="text1"/>
          <w:sz w:val="40"/>
        </w:rPr>
        <w:t>總說明</w:t>
      </w:r>
    </w:p>
    <w:p w:rsidR="00AA519A" w:rsidRPr="00C45B2A" w:rsidRDefault="00AA519A" w:rsidP="00D42909">
      <w:pPr>
        <w:ind w:firstLineChars="200" w:firstLine="640"/>
        <w:rPr>
          <w:rFonts w:ascii="標楷體" w:eastAsia="標楷體" w:hAnsi="標楷體"/>
          <w:color w:val="000000" w:themeColor="text1"/>
          <w:sz w:val="32"/>
        </w:rPr>
      </w:pPr>
      <w:r w:rsidRPr="00C45B2A">
        <w:rPr>
          <w:rFonts w:ascii="標楷體" w:eastAsia="標楷體" w:hAnsi="標楷體" w:hint="eastAsia"/>
          <w:color w:val="000000" w:themeColor="text1"/>
          <w:sz w:val="32"/>
        </w:rPr>
        <w:t>本鄉</w:t>
      </w:r>
      <w:r w:rsidR="00DF3B97" w:rsidRPr="00C45B2A">
        <w:rPr>
          <w:rFonts w:ascii="標楷體" w:eastAsia="標楷體" w:hAnsi="標楷體" w:hint="eastAsia"/>
          <w:color w:val="000000" w:themeColor="text1"/>
          <w:sz w:val="32"/>
        </w:rPr>
        <w:t>為救助弱勢鄉民因遭急難事件致生活產生困境，協助其渡過困境與自立</w:t>
      </w:r>
      <w:r w:rsidRPr="00C45B2A">
        <w:rPr>
          <w:rFonts w:ascii="標楷體" w:eastAsia="標楷體" w:hAnsi="標楷體" w:hint="eastAsia"/>
          <w:color w:val="000000" w:themeColor="text1"/>
          <w:sz w:val="32"/>
        </w:rPr>
        <w:t>，</w:t>
      </w:r>
      <w:proofErr w:type="gramStart"/>
      <w:r w:rsidRPr="00C45B2A">
        <w:rPr>
          <w:rFonts w:ascii="標楷體" w:eastAsia="標楷體" w:hAnsi="標楷體" w:hint="eastAsia"/>
          <w:color w:val="000000" w:themeColor="text1"/>
          <w:sz w:val="32"/>
        </w:rPr>
        <w:t>爰</w:t>
      </w:r>
      <w:proofErr w:type="gramEnd"/>
      <w:r w:rsidRPr="00C45B2A">
        <w:rPr>
          <w:rFonts w:ascii="標楷體" w:eastAsia="標楷體" w:hAnsi="標楷體" w:hint="eastAsia"/>
          <w:color w:val="000000" w:themeColor="text1"/>
          <w:sz w:val="32"/>
        </w:rPr>
        <w:t>擬具制定「</w:t>
      </w:r>
      <w:r w:rsidR="00DF3B97" w:rsidRPr="00C45B2A">
        <w:rPr>
          <w:rFonts w:ascii="標楷體" w:eastAsia="標楷體" w:hAnsi="標楷體" w:hint="eastAsia"/>
          <w:color w:val="000000" w:themeColor="text1"/>
          <w:sz w:val="32"/>
        </w:rPr>
        <w:t>屏東縣萬丹鄉</w:t>
      </w:r>
      <w:r w:rsidR="00523FC9">
        <w:rPr>
          <w:rFonts w:ascii="標楷體" w:eastAsia="標楷體" w:hAnsi="標楷體" w:hint="eastAsia"/>
          <w:color w:val="000000" w:themeColor="text1"/>
          <w:sz w:val="32"/>
        </w:rPr>
        <w:t>急難救助自治條例</w:t>
      </w:r>
      <w:r w:rsidR="0034792E">
        <w:rPr>
          <w:rFonts w:ascii="標楷體" w:eastAsia="標楷體" w:hAnsi="標楷體" w:hint="eastAsia"/>
          <w:color w:val="000000" w:themeColor="text1"/>
          <w:sz w:val="32"/>
        </w:rPr>
        <w:t>金發放</w:t>
      </w:r>
      <w:r w:rsidR="00316C7A">
        <w:rPr>
          <w:rFonts w:ascii="標楷體" w:eastAsia="標楷體" w:hAnsi="標楷體" w:hint="eastAsia"/>
          <w:color w:val="000000" w:themeColor="text1"/>
          <w:sz w:val="32"/>
        </w:rPr>
        <w:t>」，其制</w:t>
      </w:r>
      <w:r w:rsidR="000F43E9" w:rsidRPr="00C45B2A">
        <w:rPr>
          <w:rFonts w:ascii="標楷體" w:eastAsia="標楷體" w:hAnsi="標楷體" w:hint="eastAsia"/>
          <w:color w:val="000000" w:themeColor="text1"/>
          <w:sz w:val="32"/>
        </w:rPr>
        <w:t>定條例</w:t>
      </w:r>
      <w:r w:rsidR="006E2DBE" w:rsidRPr="00C45B2A">
        <w:rPr>
          <w:rFonts w:ascii="標楷體" w:eastAsia="標楷體" w:hAnsi="標楷體" w:hint="eastAsia"/>
          <w:color w:val="000000" w:themeColor="text1"/>
          <w:sz w:val="32"/>
        </w:rPr>
        <w:t>說明</w:t>
      </w:r>
      <w:r w:rsidRPr="00C45B2A">
        <w:rPr>
          <w:rFonts w:ascii="標楷體" w:eastAsia="標楷體" w:hAnsi="標楷體" w:hint="eastAsia"/>
          <w:color w:val="000000" w:themeColor="text1"/>
          <w:sz w:val="32"/>
        </w:rPr>
        <w:t>如下：</w:t>
      </w:r>
    </w:p>
    <w:p w:rsidR="00AA519A" w:rsidRPr="00C45B2A" w:rsidRDefault="00316C7A" w:rsidP="00DF3B97">
      <w:pPr>
        <w:pStyle w:val="a5"/>
        <w:numPr>
          <w:ilvl w:val="0"/>
          <w:numId w:val="3"/>
        </w:numPr>
        <w:ind w:leftChars="0"/>
        <w:rPr>
          <w:rFonts w:ascii="標楷體" w:eastAsia="標楷體" w:hAnsi="標楷體"/>
          <w:color w:val="000000" w:themeColor="text1"/>
          <w:sz w:val="28"/>
        </w:rPr>
      </w:pPr>
      <w:r>
        <w:rPr>
          <w:rFonts w:ascii="標楷體" w:eastAsia="標楷體" w:hAnsi="標楷體" w:hint="eastAsia"/>
          <w:color w:val="000000" w:themeColor="text1"/>
          <w:sz w:val="28"/>
        </w:rPr>
        <w:t>立法制</w:t>
      </w:r>
      <w:r w:rsidR="00210544" w:rsidRPr="00C45B2A">
        <w:rPr>
          <w:rFonts w:ascii="標楷體" w:eastAsia="標楷體" w:hAnsi="標楷體" w:hint="eastAsia"/>
          <w:color w:val="000000" w:themeColor="text1"/>
          <w:sz w:val="28"/>
        </w:rPr>
        <w:t>定之目的及依據</w:t>
      </w:r>
      <w:r w:rsidR="00AA519A" w:rsidRPr="00C45B2A">
        <w:rPr>
          <w:rFonts w:ascii="標楷體" w:eastAsia="標楷體" w:hAnsi="標楷體" w:hint="eastAsia"/>
          <w:color w:val="000000" w:themeColor="text1"/>
          <w:sz w:val="28"/>
        </w:rPr>
        <w:t>。(條文第一條)</w:t>
      </w:r>
    </w:p>
    <w:p w:rsidR="00AA519A" w:rsidRPr="00C45B2A" w:rsidRDefault="004C172D" w:rsidP="00DF3B97">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申請</w:t>
      </w:r>
      <w:r w:rsidR="00AA519A" w:rsidRPr="00C45B2A">
        <w:rPr>
          <w:rFonts w:ascii="標楷體" w:eastAsia="標楷體" w:hAnsi="標楷體" w:hint="eastAsia"/>
          <w:color w:val="000000" w:themeColor="text1"/>
          <w:sz w:val="28"/>
        </w:rPr>
        <w:t>之</w:t>
      </w:r>
      <w:r w:rsidR="00F368C8" w:rsidRPr="00C45B2A">
        <w:rPr>
          <w:rFonts w:ascii="標楷體" w:eastAsia="標楷體" w:hAnsi="標楷體" w:hint="eastAsia"/>
          <w:color w:val="000000" w:themeColor="text1"/>
          <w:sz w:val="28"/>
        </w:rPr>
        <w:t>資格及</w:t>
      </w:r>
      <w:r w:rsidR="00573957" w:rsidRPr="00C45B2A">
        <w:rPr>
          <w:rFonts w:ascii="標楷體" w:eastAsia="標楷體" w:hAnsi="標楷體" w:hint="eastAsia"/>
          <w:color w:val="000000" w:themeColor="text1"/>
          <w:sz w:val="28"/>
        </w:rPr>
        <w:t>程序、救助對象</w:t>
      </w:r>
      <w:r w:rsidR="00AA519A" w:rsidRPr="00C45B2A">
        <w:rPr>
          <w:rFonts w:ascii="標楷體" w:eastAsia="標楷體" w:hAnsi="標楷體" w:hint="eastAsia"/>
          <w:color w:val="000000" w:themeColor="text1"/>
          <w:sz w:val="28"/>
        </w:rPr>
        <w:t>。(條文第二條)</w:t>
      </w:r>
    </w:p>
    <w:p w:rsidR="00E34865" w:rsidRPr="00C45B2A" w:rsidRDefault="00AA519A" w:rsidP="00E34865">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申請</w:t>
      </w:r>
      <w:r w:rsidR="00573957" w:rsidRPr="00C45B2A">
        <w:rPr>
          <w:rFonts w:ascii="標楷體" w:eastAsia="標楷體" w:hAnsi="標楷體" w:hint="eastAsia"/>
          <w:color w:val="000000" w:themeColor="text1"/>
          <w:sz w:val="28"/>
        </w:rPr>
        <w:t>之項目、事實情形、補助額度、檢附文件</w:t>
      </w:r>
      <w:r w:rsidR="0080596F" w:rsidRPr="00C45B2A">
        <w:rPr>
          <w:rFonts w:ascii="標楷體" w:eastAsia="標楷體" w:hAnsi="標楷體" w:hint="eastAsia"/>
          <w:color w:val="000000" w:themeColor="text1"/>
          <w:sz w:val="28"/>
        </w:rPr>
        <w:t>及文件不齊之處理程序</w:t>
      </w:r>
      <w:r w:rsidRPr="00C45B2A">
        <w:rPr>
          <w:rFonts w:ascii="標楷體" w:eastAsia="標楷體" w:hAnsi="標楷體" w:hint="eastAsia"/>
          <w:color w:val="000000" w:themeColor="text1"/>
          <w:sz w:val="28"/>
        </w:rPr>
        <w:t>。(</w:t>
      </w:r>
      <w:r w:rsidR="004C172D" w:rsidRPr="00C45B2A">
        <w:rPr>
          <w:rFonts w:ascii="標楷體" w:eastAsia="標楷體" w:hAnsi="標楷體" w:hint="eastAsia"/>
          <w:color w:val="000000" w:themeColor="text1"/>
          <w:sz w:val="28"/>
        </w:rPr>
        <w:t>條</w:t>
      </w:r>
    </w:p>
    <w:p w:rsidR="00AA519A" w:rsidRPr="00C45B2A" w:rsidRDefault="00E34865" w:rsidP="00E34865">
      <w:pPr>
        <w:pStyle w:val="a5"/>
        <w:ind w:leftChars="0" w:left="539"/>
        <w:rPr>
          <w:rFonts w:ascii="標楷體" w:eastAsia="標楷體" w:hAnsi="標楷體"/>
          <w:color w:val="000000" w:themeColor="text1"/>
          <w:sz w:val="28"/>
        </w:rPr>
      </w:pPr>
      <w:r w:rsidRPr="00C45B2A">
        <w:rPr>
          <w:rFonts w:ascii="標楷體" w:eastAsia="標楷體" w:hAnsi="標楷體" w:hint="eastAsia"/>
          <w:color w:val="000000" w:themeColor="text1"/>
          <w:sz w:val="28"/>
        </w:rPr>
        <w:t xml:space="preserve">   </w:t>
      </w:r>
      <w:r w:rsidR="004C172D" w:rsidRPr="00C45B2A">
        <w:rPr>
          <w:rFonts w:ascii="標楷體" w:eastAsia="標楷體" w:hAnsi="標楷體" w:hint="eastAsia"/>
          <w:color w:val="000000" w:themeColor="text1"/>
          <w:sz w:val="28"/>
        </w:rPr>
        <w:t>文第三</w:t>
      </w:r>
      <w:r w:rsidR="00AA519A" w:rsidRPr="00C45B2A">
        <w:rPr>
          <w:rFonts w:ascii="標楷體" w:eastAsia="標楷體" w:hAnsi="標楷體" w:hint="eastAsia"/>
          <w:color w:val="000000" w:themeColor="text1"/>
          <w:sz w:val="28"/>
        </w:rPr>
        <w:t>條)</w:t>
      </w:r>
    </w:p>
    <w:p w:rsidR="00AA519A" w:rsidRPr="00C45B2A" w:rsidRDefault="00573957" w:rsidP="00DF3B97">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救助金補助原則</w:t>
      </w:r>
      <w:r w:rsidR="00AA519A" w:rsidRPr="00C45B2A">
        <w:rPr>
          <w:rFonts w:ascii="標楷體" w:eastAsia="標楷體" w:hAnsi="標楷體" w:hint="eastAsia"/>
          <w:color w:val="000000" w:themeColor="text1"/>
          <w:sz w:val="28"/>
        </w:rPr>
        <w:t>。(條文第四條)</w:t>
      </w:r>
    </w:p>
    <w:p w:rsidR="00AA519A" w:rsidRPr="00C45B2A" w:rsidRDefault="00FC51E0" w:rsidP="00DF3B97">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不予發放救助金</w:t>
      </w:r>
      <w:r w:rsidR="00AA519A" w:rsidRPr="00C45B2A">
        <w:rPr>
          <w:rFonts w:ascii="標楷體" w:eastAsia="標楷體" w:hAnsi="標楷體" w:hint="eastAsia"/>
          <w:color w:val="000000" w:themeColor="text1"/>
          <w:sz w:val="28"/>
        </w:rPr>
        <w:t>之限制。(條文第五條)</w:t>
      </w:r>
    </w:p>
    <w:p w:rsidR="00573957" w:rsidRPr="00C45B2A" w:rsidRDefault="00573957" w:rsidP="00DF3B97">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案件受理優先順序。(條文第六條)</w:t>
      </w:r>
    </w:p>
    <w:p w:rsidR="00D42909" w:rsidRPr="00C45B2A" w:rsidRDefault="00D42909" w:rsidP="00E34865">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急難救助金</w:t>
      </w:r>
      <w:r w:rsidR="00E34865" w:rsidRPr="00C45B2A">
        <w:rPr>
          <w:rFonts w:ascii="標楷體" w:eastAsia="標楷體" w:hAnsi="標楷體" w:hint="eastAsia"/>
          <w:color w:val="000000" w:themeColor="text1"/>
          <w:sz w:val="28"/>
        </w:rPr>
        <w:t>審核依據及標準</w:t>
      </w:r>
      <w:r w:rsidRPr="00C45B2A">
        <w:rPr>
          <w:rFonts w:ascii="標楷體" w:eastAsia="標楷體" w:hAnsi="標楷體" w:hint="eastAsia"/>
          <w:color w:val="000000" w:themeColor="text1"/>
          <w:sz w:val="28"/>
        </w:rPr>
        <w:t>(條文第七條)</w:t>
      </w:r>
    </w:p>
    <w:p w:rsidR="00AA519A" w:rsidRPr="00C45B2A" w:rsidRDefault="00AA519A" w:rsidP="00E34865">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虛偽不實之法律責任。(</w:t>
      </w:r>
      <w:r w:rsidR="00DF66B6" w:rsidRPr="00C45B2A">
        <w:rPr>
          <w:rFonts w:ascii="標楷體" w:eastAsia="標楷體" w:hAnsi="標楷體" w:hint="eastAsia"/>
          <w:color w:val="000000" w:themeColor="text1"/>
          <w:sz w:val="28"/>
        </w:rPr>
        <w:t>條文第八</w:t>
      </w:r>
      <w:r w:rsidRPr="00C45B2A">
        <w:rPr>
          <w:rFonts w:ascii="標楷體" w:eastAsia="標楷體" w:hAnsi="標楷體" w:hint="eastAsia"/>
          <w:color w:val="000000" w:themeColor="text1"/>
          <w:sz w:val="28"/>
        </w:rPr>
        <w:t>條)</w:t>
      </w:r>
    </w:p>
    <w:p w:rsidR="00AA519A" w:rsidRPr="00C45B2A" w:rsidRDefault="00AA519A" w:rsidP="00DF3B97">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經費來源。(</w:t>
      </w:r>
      <w:r w:rsidR="00DF66B6" w:rsidRPr="00C45B2A">
        <w:rPr>
          <w:rFonts w:ascii="標楷體" w:eastAsia="標楷體" w:hAnsi="標楷體" w:hint="eastAsia"/>
          <w:color w:val="000000" w:themeColor="text1"/>
          <w:sz w:val="28"/>
        </w:rPr>
        <w:t>條文第九</w:t>
      </w:r>
      <w:r w:rsidRPr="00C45B2A">
        <w:rPr>
          <w:rFonts w:ascii="標楷體" w:eastAsia="標楷體" w:hAnsi="標楷體" w:hint="eastAsia"/>
          <w:color w:val="000000" w:themeColor="text1"/>
          <w:sz w:val="28"/>
        </w:rPr>
        <w:t>條)</w:t>
      </w:r>
    </w:p>
    <w:p w:rsidR="00D42909" w:rsidRPr="00C45B2A" w:rsidRDefault="00DF66B6" w:rsidP="00DF66B6">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整備資料作為掌控進度、稽查，並定期送代表會知悉</w:t>
      </w:r>
      <w:r w:rsidR="00D42909" w:rsidRPr="00C45B2A">
        <w:rPr>
          <w:rFonts w:ascii="標楷體" w:eastAsia="標楷體" w:hAnsi="標楷體" w:hint="eastAsia"/>
          <w:color w:val="000000" w:themeColor="text1"/>
          <w:sz w:val="28"/>
        </w:rPr>
        <w:t>。(條文第十條)</w:t>
      </w:r>
    </w:p>
    <w:p w:rsidR="00AA519A" w:rsidRPr="00C45B2A" w:rsidRDefault="00AA519A" w:rsidP="00AA519A">
      <w:pPr>
        <w:pStyle w:val="a5"/>
        <w:numPr>
          <w:ilvl w:val="0"/>
          <w:numId w:val="3"/>
        </w:numPr>
        <w:ind w:leftChars="0"/>
        <w:rPr>
          <w:rFonts w:ascii="標楷體" w:eastAsia="標楷體" w:hAnsi="標楷體"/>
          <w:color w:val="000000" w:themeColor="text1"/>
          <w:sz w:val="28"/>
        </w:rPr>
      </w:pPr>
      <w:r w:rsidRPr="00C45B2A">
        <w:rPr>
          <w:rFonts w:ascii="標楷體" w:eastAsia="標楷體" w:hAnsi="標楷體" w:hint="eastAsia"/>
          <w:color w:val="000000" w:themeColor="text1"/>
          <w:sz w:val="28"/>
        </w:rPr>
        <w:t>施行日期。(</w:t>
      </w:r>
      <w:r w:rsidR="00DF66B6" w:rsidRPr="00C45B2A">
        <w:rPr>
          <w:rFonts w:ascii="標楷體" w:eastAsia="標楷體" w:hAnsi="標楷體" w:hint="eastAsia"/>
          <w:color w:val="000000" w:themeColor="text1"/>
          <w:sz w:val="28"/>
        </w:rPr>
        <w:t>條文第十一</w:t>
      </w:r>
      <w:r w:rsidRPr="00C45B2A">
        <w:rPr>
          <w:rFonts w:ascii="標楷體" w:eastAsia="標楷體" w:hAnsi="標楷體" w:hint="eastAsia"/>
          <w:color w:val="000000" w:themeColor="text1"/>
          <w:sz w:val="28"/>
        </w:rPr>
        <w:t>條)</w:t>
      </w:r>
    </w:p>
    <w:p w:rsidR="00DF66B6" w:rsidRPr="00C45B2A" w:rsidRDefault="00DF66B6" w:rsidP="001267EE">
      <w:pPr>
        <w:jc w:val="center"/>
        <w:rPr>
          <w:rFonts w:ascii="標楷體" w:eastAsia="標楷體" w:hAnsi="標楷體"/>
          <w:color w:val="000000" w:themeColor="text1"/>
          <w:sz w:val="32"/>
        </w:rPr>
      </w:pPr>
    </w:p>
    <w:p w:rsidR="00DF66B6" w:rsidRPr="00C45B2A" w:rsidRDefault="00DF66B6" w:rsidP="001267EE">
      <w:pPr>
        <w:jc w:val="center"/>
        <w:rPr>
          <w:rFonts w:ascii="標楷體" w:eastAsia="標楷體" w:hAnsi="標楷體"/>
          <w:color w:val="000000" w:themeColor="text1"/>
          <w:sz w:val="32"/>
        </w:rPr>
      </w:pPr>
    </w:p>
    <w:p w:rsidR="00DF66B6" w:rsidRPr="00C45B2A" w:rsidRDefault="00DF66B6" w:rsidP="001267EE">
      <w:pPr>
        <w:jc w:val="center"/>
        <w:rPr>
          <w:rFonts w:ascii="標楷體" w:eastAsia="標楷體" w:hAnsi="標楷體"/>
          <w:color w:val="000000" w:themeColor="text1"/>
          <w:sz w:val="32"/>
        </w:rPr>
      </w:pPr>
    </w:p>
    <w:p w:rsidR="00AA519A" w:rsidRPr="00C45B2A" w:rsidRDefault="001267EE" w:rsidP="001267EE">
      <w:pPr>
        <w:jc w:val="center"/>
        <w:rPr>
          <w:rFonts w:ascii="標楷體" w:eastAsia="標楷體" w:hAnsi="標楷體"/>
          <w:color w:val="000000" w:themeColor="text1"/>
          <w:sz w:val="32"/>
        </w:rPr>
      </w:pPr>
      <w:r w:rsidRPr="00C45B2A">
        <w:rPr>
          <w:rFonts w:ascii="標楷體" w:eastAsia="標楷體" w:hAnsi="標楷體" w:hint="eastAsia"/>
          <w:color w:val="000000" w:themeColor="text1"/>
          <w:sz w:val="32"/>
        </w:rPr>
        <w:lastRenderedPageBreak/>
        <w:t>屏東縣萬丹鄉急難救助</w:t>
      </w:r>
      <w:r w:rsidR="0034792E">
        <w:rPr>
          <w:rFonts w:ascii="標楷體" w:eastAsia="標楷體" w:hAnsi="標楷體" w:hint="eastAsia"/>
          <w:color w:val="000000" w:themeColor="text1"/>
          <w:sz w:val="32"/>
        </w:rPr>
        <w:t>金發放</w:t>
      </w:r>
      <w:r w:rsidR="00AA519A" w:rsidRPr="00C45B2A">
        <w:rPr>
          <w:rFonts w:ascii="標楷體" w:eastAsia="標楷體" w:hAnsi="標楷體" w:hint="eastAsia"/>
          <w:color w:val="000000" w:themeColor="text1"/>
          <w:sz w:val="32"/>
        </w:rPr>
        <w:t>自治條例逐條說明</w:t>
      </w:r>
    </w:p>
    <w:tbl>
      <w:tblPr>
        <w:tblStyle w:val="a4"/>
        <w:tblW w:w="0" w:type="auto"/>
        <w:tblLook w:val="04A0" w:firstRow="1" w:lastRow="0" w:firstColumn="1" w:lastColumn="0" w:noHBand="0" w:noVBand="1"/>
      </w:tblPr>
      <w:tblGrid>
        <w:gridCol w:w="5098"/>
        <w:gridCol w:w="4678"/>
      </w:tblGrid>
      <w:tr w:rsidR="00C45B2A" w:rsidRPr="00C45B2A" w:rsidTr="0038227B">
        <w:tc>
          <w:tcPr>
            <w:tcW w:w="5098" w:type="dxa"/>
          </w:tcPr>
          <w:p w:rsidR="00AA519A" w:rsidRPr="00C45B2A" w:rsidRDefault="00AA519A" w:rsidP="004C172D">
            <w:pPr>
              <w:jc w:val="center"/>
              <w:rPr>
                <w:rFonts w:ascii="標楷體" w:eastAsia="標楷體" w:hAnsi="標楷體"/>
                <w:color w:val="000000" w:themeColor="text1"/>
              </w:rPr>
            </w:pPr>
            <w:r w:rsidRPr="00C45B2A">
              <w:rPr>
                <w:rFonts w:ascii="標楷體" w:eastAsia="標楷體" w:hAnsi="標楷體" w:hint="eastAsia"/>
                <w:color w:val="000000" w:themeColor="text1"/>
              </w:rPr>
              <w:t>名稱</w:t>
            </w:r>
          </w:p>
        </w:tc>
        <w:tc>
          <w:tcPr>
            <w:tcW w:w="4678" w:type="dxa"/>
          </w:tcPr>
          <w:p w:rsidR="00AA519A" w:rsidRPr="00C45B2A" w:rsidRDefault="00AA519A" w:rsidP="004C172D">
            <w:pPr>
              <w:jc w:val="center"/>
              <w:rPr>
                <w:rFonts w:ascii="標楷體" w:eastAsia="標楷體" w:hAnsi="標楷體"/>
                <w:color w:val="000000" w:themeColor="text1"/>
              </w:rPr>
            </w:pPr>
            <w:r w:rsidRPr="00C45B2A">
              <w:rPr>
                <w:rFonts w:ascii="標楷體" w:eastAsia="標楷體" w:hAnsi="標楷體" w:hint="eastAsia"/>
                <w:color w:val="000000" w:themeColor="text1"/>
              </w:rPr>
              <w:t>說明</w:t>
            </w:r>
          </w:p>
        </w:tc>
      </w:tr>
      <w:tr w:rsidR="00C45B2A" w:rsidRPr="00C45B2A" w:rsidTr="0038227B">
        <w:tc>
          <w:tcPr>
            <w:tcW w:w="5098" w:type="dxa"/>
          </w:tcPr>
          <w:p w:rsidR="00AA519A" w:rsidRPr="00C45B2A" w:rsidRDefault="004C172D" w:rsidP="004C172D">
            <w:pPr>
              <w:jc w:val="center"/>
              <w:rPr>
                <w:rFonts w:ascii="標楷體" w:eastAsia="標楷體" w:hAnsi="標楷體"/>
                <w:color w:val="000000" w:themeColor="text1"/>
              </w:rPr>
            </w:pPr>
            <w:r w:rsidRPr="00C45B2A">
              <w:rPr>
                <w:rFonts w:ascii="標楷體" w:eastAsia="標楷體" w:hAnsi="標楷體" w:hint="eastAsia"/>
                <w:color w:val="000000" w:themeColor="text1"/>
              </w:rPr>
              <w:t>屏東縣萬丹鄉</w:t>
            </w:r>
            <w:r w:rsidR="00AA519A" w:rsidRPr="00C45B2A">
              <w:rPr>
                <w:rFonts w:ascii="標楷體" w:eastAsia="標楷體" w:hAnsi="標楷體" w:hint="eastAsia"/>
                <w:color w:val="000000" w:themeColor="text1"/>
              </w:rPr>
              <w:t>急難救助</w:t>
            </w:r>
            <w:r w:rsidR="0034792E">
              <w:rPr>
                <w:rFonts w:ascii="標楷體" w:eastAsia="標楷體" w:hAnsi="標楷體" w:hint="eastAsia"/>
                <w:color w:val="000000" w:themeColor="text1"/>
              </w:rPr>
              <w:t>金發放</w:t>
            </w:r>
            <w:r w:rsidR="00AA519A" w:rsidRPr="00C45B2A">
              <w:rPr>
                <w:rFonts w:ascii="標楷體" w:eastAsia="標楷體" w:hAnsi="標楷體" w:hint="eastAsia"/>
                <w:color w:val="000000" w:themeColor="text1"/>
              </w:rPr>
              <w:t>自治條例</w:t>
            </w:r>
          </w:p>
        </w:tc>
        <w:tc>
          <w:tcPr>
            <w:tcW w:w="4678" w:type="dxa"/>
          </w:tcPr>
          <w:p w:rsidR="00AA519A" w:rsidRPr="00C45B2A" w:rsidRDefault="00AA519A" w:rsidP="004C172D">
            <w:pPr>
              <w:jc w:val="center"/>
              <w:rPr>
                <w:rFonts w:ascii="標楷體" w:eastAsia="標楷體" w:hAnsi="標楷體"/>
                <w:color w:val="000000" w:themeColor="text1"/>
              </w:rPr>
            </w:pPr>
            <w:r w:rsidRPr="00C45B2A">
              <w:rPr>
                <w:rFonts w:ascii="標楷體" w:eastAsia="標楷體" w:hAnsi="標楷體" w:hint="eastAsia"/>
                <w:color w:val="000000" w:themeColor="text1"/>
              </w:rPr>
              <w:t>訂定名稱</w:t>
            </w:r>
          </w:p>
        </w:tc>
      </w:tr>
      <w:tr w:rsidR="00C45B2A" w:rsidRPr="00C45B2A" w:rsidTr="0038227B">
        <w:tc>
          <w:tcPr>
            <w:tcW w:w="5098" w:type="dxa"/>
          </w:tcPr>
          <w:p w:rsidR="00AA519A" w:rsidRPr="00C45B2A" w:rsidRDefault="00AA519A" w:rsidP="004C172D">
            <w:pPr>
              <w:jc w:val="center"/>
              <w:rPr>
                <w:rFonts w:ascii="標楷體" w:eastAsia="標楷體" w:hAnsi="標楷體"/>
                <w:color w:val="000000" w:themeColor="text1"/>
              </w:rPr>
            </w:pPr>
            <w:r w:rsidRPr="00C45B2A">
              <w:rPr>
                <w:rFonts w:ascii="標楷體" w:eastAsia="標楷體" w:hAnsi="標楷體" w:hint="eastAsia"/>
                <w:color w:val="000000" w:themeColor="text1"/>
              </w:rPr>
              <w:t>條文</w:t>
            </w:r>
          </w:p>
        </w:tc>
        <w:tc>
          <w:tcPr>
            <w:tcW w:w="4678" w:type="dxa"/>
          </w:tcPr>
          <w:p w:rsidR="00AA519A" w:rsidRPr="00C45B2A" w:rsidRDefault="00AA519A" w:rsidP="004C172D">
            <w:pPr>
              <w:jc w:val="center"/>
              <w:rPr>
                <w:rFonts w:ascii="標楷體" w:eastAsia="標楷體" w:hAnsi="標楷體"/>
                <w:color w:val="000000" w:themeColor="text1"/>
              </w:rPr>
            </w:pPr>
            <w:r w:rsidRPr="00C45B2A">
              <w:rPr>
                <w:rFonts w:ascii="標楷體" w:eastAsia="標楷體" w:hAnsi="標楷體" w:hint="eastAsia"/>
                <w:color w:val="000000" w:themeColor="text1"/>
              </w:rPr>
              <w:t>說明</w:t>
            </w:r>
          </w:p>
        </w:tc>
      </w:tr>
      <w:tr w:rsidR="00C45B2A" w:rsidRPr="00C45B2A" w:rsidTr="0038227B">
        <w:tc>
          <w:tcPr>
            <w:tcW w:w="5098" w:type="dxa"/>
          </w:tcPr>
          <w:p w:rsidR="007315B3" w:rsidRPr="00C45B2A" w:rsidRDefault="004C172D" w:rsidP="00F049A5">
            <w:pPr>
              <w:rPr>
                <w:rFonts w:ascii="標楷體" w:eastAsia="標楷體" w:hAnsi="標楷體"/>
                <w:color w:val="000000" w:themeColor="text1"/>
              </w:rPr>
            </w:pPr>
            <w:r w:rsidRPr="00C45B2A">
              <w:rPr>
                <w:rFonts w:ascii="標楷體" w:eastAsia="標楷體" w:hAnsi="標楷體" w:hint="eastAsia"/>
                <w:color w:val="000000" w:themeColor="text1"/>
              </w:rPr>
              <w:t xml:space="preserve">第一條　</w:t>
            </w:r>
            <w:r w:rsidR="00F049A5" w:rsidRPr="00C45B2A">
              <w:rPr>
                <w:rFonts w:ascii="標楷體" w:eastAsia="標楷體" w:hAnsi="標楷體" w:hint="eastAsia"/>
                <w:color w:val="000000" w:themeColor="text1"/>
              </w:rPr>
              <w:t>依據地方制度法、社會救助法及</w:t>
            </w:r>
          </w:p>
          <w:p w:rsidR="007315B3" w:rsidRPr="00C45B2A" w:rsidRDefault="007315B3" w:rsidP="00F049A5">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049A5" w:rsidRPr="00C45B2A">
              <w:rPr>
                <w:rFonts w:ascii="標楷體" w:eastAsia="標楷體" w:hAnsi="標楷體" w:hint="eastAsia"/>
                <w:color w:val="000000" w:themeColor="text1"/>
              </w:rPr>
              <w:t>屏東縣萬丹鄉公所捐款收支管理</w:t>
            </w:r>
          </w:p>
          <w:p w:rsidR="00F35C10" w:rsidRPr="00C45B2A" w:rsidRDefault="007315B3" w:rsidP="00F049A5">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049A5" w:rsidRPr="00C45B2A">
              <w:rPr>
                <w:rFonts w:ascii="標楷體" w:eastAsia="標楷體" w:hAnsi="標楷體" w:hint="eastAsia"/>
                <w:color w:val="000000" w:themeColor="text1"/>
              </w:rPr>
              <w:t>運用辦法之規定</w:t>
            </w:r>
            <w:r w:rsidR="00E222DD" w:rsidRPr="00C45B2A">
              <w:rPr>
                <w:rFonts w:ascii="標楷體" w:eastAsia="標楷體" w:hAnsi="標楷體" w:hint="eastAsia"/>
                <w:color w:val="000000" w:themeColor="text1"/>
              </w:rPr>
              <w:t>，</w:t>
            </w:r>
            <w:r w:rsidR="00F35C10" w:rsidRPr="00C45B2A">
              <w:rPr>
                <w:rFonts w:ascii="標楷體" w:eastAsia="標楷體" w:hAnsi="標楷體" w:hint="eastAsia"/>
                <w:color w:val="000000" w:themeColor="text1"/>
              </w:rPr>
              <w:t>屏東縣</w:t>
            </w:r>
            <w:r w:rsidR="00F049A5" w:rsidRPr="00C45B2A">
              <w:rPr>
                <w:rFonts w:ascii="標楷體" w:eastAsia="標楷體" w:hAnsi="標楷體" w:hint="eastAsia"/>
                <w:color w:val="000000" w:themeColor="text1"/>
              </w:rPr>
              <w:t>萬丹鄉</w:t>
            </w:r>
          </w:p>
          <w:p w:rsidR="00F35C10" w:rsidRPr="00C45B2A" w:rsidRDefault="00F35C10" w:rsidP="00F049A5">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049A5" w:rsidRPr="00C45B2A">
              <w:rPr>
                <w:rFonts w:ascii="標楷體" w:eastAsia="標楷體" w:hAnsi="標楷體" w:hint="eastAsia"/>
                <w:color w:val="000000" w:themeColor="text1"/>
              </w:rPr>
              <w:t>公所（以下簡稱本所）為救助弱勢鄉</w:t>
            </w:r>
            <w:r w:rsidRPr="00C45B2A">
              <w:rPr>
                <w:rFonts w:ascii="標楷體" w:eastAsia="標楷體" w:hAnsi="標楷體" w:hint="eastAsia"/>
                <w:color w:val="000000" w:themeColor="text1"/>
              </w:rPr>
              <w:t xml:space="preserve">  </w:t>
            </w:r>
          </w:p>
          <w:p w:rsidR="00F35C10" w:rsidRPr="00C45B2A" w:rsidRDefault="00F35C10" w:rsidP="00F049A5">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049A5" w:rsidRPr="00C45B2A">
              <w:rPr>
                <w:rFonts w:ascii="標楷體" w:eastAsia="標楷體" w:hAnsi="標楷體" w:hint="eastAsia"/>
                <w:color w:val="000000" w:themeColor="text1"/>
              </w:rPr>
              <w:t>民因遭急難事件致生活產生困境，協</w:t>
            </w:r>
          </w:p>
          <w:p w:rsidR="00F35C10" w:rsidRPr="00C45B2A" w:rsidRDefault="00F35C10" w:rsidP="00F049A5">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316C7A">
              <w:rPr>
                <w:rFonts w:ascii="標楷體" w:eastAsia="標楷體" w:hAnsi="標楷體" w:hint="eastAsia"/>
                <w:color w:val="000000" w:themeColor="text1"/>
              </w:rPr>
              <w:t>助其渡過困境與自立，特制</w:t>
            </w:r>
            <w:r w:rsidR="00F049A5" w:rsidRPr="00C45B2A">
              <w:rPr>
                <w:rFonts w:ascii="標楷體" w:eastAsia="標楷體" w:hAnsi="標楷體" w:hint="eastAsia"/>
                <w:color w:val="000000" w:themeColor="text1"/>
              </w:rPr>
              <w:t>定本</w:t>
            </w:r>
            <w:r w:rsidR="0080596F" w:rsidRPr="00C45B2A">
              <w:rPr>
                <w:rFonts w:ascii="標楷體" w:eastAsia="標楷體" w:hAnsi="標楷體" w:hint="eastAsia"/>
                <w:color w:val="000000" w:themeColor="text1"/>
              </w:rPr>
              <w:t>自治</w:t>
            </w:r>
          </w:p>
          <w:p w:rsidR="00AA519A" w:rsidRPr="00C45B2A" w:rsidRDefault="00F35C10" w:rsidP="00F049A5">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80596F" w:rsidRPr="00C45B2A">
              <w:rPr>
                <w:rFonts w:ascii="標楷體" w:eastAsia="標楷體" w:hAnsi="標楷體" w:hint="eastAsia"/>
                <w:color w:val="000000" w:themeColor="text1"/>
              </w:rPr>
              <w:t>條例</w:t>
            </w:r>
            <w:r w:rsidR="004C172D" w:rsidRPr="00C45B2A">
              <w:rPr>
                <w:rFonts w:ascii="標楷體" w:eastAsia="標楷體" w:hAnsi="標楷體" w:hint="eastAsia"/>
                <w:color w:val="000000" w:themeColor="text1"/>
              </w:rPr>
              <w:t>。</w:t>
            </w:r>
          </w:p>
        </w:tc>
        <w:tc>
          <w:tcPr>
            <w:tcW w:w="4678" w:type="dxa"/>
          </w:tcPr>
          <w:p w:rsidR="00AA519A" w:rsidRPr="00C45B2A" w:rsidRDefault="001C2887" w:rsidP="001267EE">
            <w:pPr>
              <w:jc w:val="both"/>
              <w:rPr>
                <w:rFonts w:ascii="標楷體" w:eastAsia="標楷體" w:hAnsi="標楷體"/>
                <w:color w:val="000000" w:themeColor="text1"/>
              </w:rPr>
            </w:pPr>
            <w:r w:rsidRPr="00C45B2A">
              <w:rPr>
                <w:rFonts w:ascii="標楷體" w:eastAsia="標楷體" w:hAnsi="標楷體" w:hint="eastAsia"/>
                <w:color w:val="000000" w:themeColor="text1"/>
              </w:rPr>
              <w:t>本條明定本自治條例之訂</w:t>
            </w:r>
            <w:r w:rsidR="00F368C8" w:rsidRPr="00C45B2A">
              <w:rPr>
                <w:rFonts w:ascii="標楷體" w:eastAsia="標楷體" w:hAnsi="標楷體" w:hint="eastAsia"/>
                <w:color w:val="000000" w:themeColor="text1"/>
              </w:rPr>
              <w:t>定目的及依據，係依據《社會救助法》第二十一條及《地方制度法》第二十條、第二十五條規定，由本所辦理急難救助相關事宜。透過本條例之訂定，賦予本所明確法源依據，得以制度化、法制化方式辦理急難救助事務，確保救助措施合法、有效及可持續進行，並落實鄉公所對弱勢民眾關懷與協助之責任。</w:t>
            </w:r>
          </w:p>
        </w:tc>
      </w:tr>
      <w:tr w:rsidR="00C45B2A" w:rsidRPr="00C45B2A" w:rsidTr="0038227B">
        <w:tc>
          <w:tcPr>
            <w:tcW w:w="5098" w:type="dxa"/>
          </w:tcPr>
          <w:p w:rsidR="007315B3" w:rsidRPr="00C45B2A" w:rsidRDefault="004C172D" w:rsidP="004C172D">
            <w:pPr>
              <w:rPr>
                <w:rFonts w:ascii="標楷體" w:eastAsia="標楷體" w:hAnsi="標楷體"/>
                <w:color w:val="000000" w:themeColor="text1"/>
              </w:rPr>
            </w:pPr>
            <w:r w:rsidRPr="00C45B2A">
              <w:rPr>
                <w:rFonts w:ascii="標楷體" w:eastAsia="標楷體" w:hAnsi="標楷體" w:hint="eastAsia"/>
                <w:color w:val="000000" w:themeColor="text1"/>
              </w:rPr>
              <w:t>第二條　設籍本鄉</w:t>
            </w:r>
            <w:r w:rsidR="0080596F" w:rsidRPr="00C45B2A">
              <w:rPr>
                <w:rFonts w:ascii="標楷體" w:eastAsia="標楷體" w:hAnsi="標楷體" w:hint="eastAsia"/>
                <w:color w:val="000000" w:themeColor="text1"/>
              </w:rPr>
              <w:t>六</w:t>
            </w:r>
            <w:r w:rsidRPr="00C45B2A">
              <w:rPr>
                <w:rFonts w:ascii="標楷體" w:eastAsia="標楷體" w:hAnsi="標楷體" w:hint="eastAsia"/>
                <w:color w:val="000000" w:themeColor="text1"/>
              </w:rPr>
              <w:t>個月以上之鄉民，遭</w:t>
            </w:r>
          </w:p>
          <w:p w:rsidR="007315B3" w:rsidRPr="00C45B2A" w:rsidRDefault="007315B3" w:rsidP="004C172D">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4C172D" w:rsidRPr="00C45B2A">
              <w:rPr>
                <w:rFonts w:ascii="標楷體" w:eastAsia="標楷體" w:hAnsi="標楷體" w:hint="eastAsia"/>
                <w:color w:val="000000" w:themeColor="text1"/>
              </w:rPr>
              <w:t>遇下列情形之</w:t>
            </w:r>
            <w:proofErr w:type="gramStart"/>
            <w:r w:rsidR="004C172D" w:rsidRPr="00C45B2A">
              <w:rPr>
                <w:rFonts w:ascii="標楷體" w:eastAsia="標楷體" w:hAnsi="標楷體" w:hint="eastAsia"/>
                <w:color w:val="000000" w:themeColor="text1"/>
              </w:rPr>
              <w:t>一</w:t>
            </w:r>
            <w:proofErr w:type="gramEnd"/>
            <w:r w:rsidR="004C172D" w:rsidRPr="00C45B2A">
              <w:rPr>
                <w:rFonts w:ascii="標楷體" w:eastAsia="標楷體" w:hAnsi="標楷體" w:hint="eastAsia"/>
                <w:color w:val="000000" w:themeColor="text1"/>
              </w:rPr>
              <w:t>者，於發生事實</w:t>
            </w:r>
          </w:p>
          <w:p w:rsidR="007315B3" w:rsidRPr="00C45B2A" w:rsidRDefault="007315B3" w:rsidP="004C172D">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80596F" w:rsidRPr="00C45B2A">
              <w:rPr>
                <w:rFonts w:ascii="標楷體" w:eastAsia="標楷體" w:hAnsi="標楷體" w:hint="eastAsia"/>
                <w:color w:val="000000" w:themeColor="text1"/>
              </w:rPr>
              <w:t>三</w:t>
            </w:r>
            <w:r w:rsidR="004C172D" w:rsidRPr="00C45B2A">
              <w:rPr>
                <w:rFonts w:ascii="標楷體" w:eastAsia="標楷體" w:hAnsi="標楷體" w:hint="eastAsia"/>
                <w:color w:val="000000" w:themeColor="text1"/>
              </w:rPr>
              <w:t>個月內由本人或其家屬備齊申</w:t>
            </w:r>
          </w:p>
          <w:p w:rsidR="007315B3" w:rsidRPr="00C45B2A" w:rsidRDefault="007315B3" w:rsidP="004C172D">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proofErr w:type="gramStart"/>
            <w:r w:rsidR="004C172D" w:rsidRPr="00C45B2A">
              <w:rPr>
                <w:rFonts w:ascii="標楷體" w:eastAsia="標楷體" w:hAnsi="標楷體" w:hint="eastAsia"/>
                <w:color w:val="000000" w:themeColor="text1"/>
              </w:rPr>
              <w:t>請表件</w:t>
            </w:r>
            <w:proofErr w:type="gramEnd"/>
            <w:r w:rsidR="0080596F" w:rsidRPr="00C45B2A">
              <w:rPr>
                <w:rFonts w:ascii="標楷體" w:eastAsia="標楷體" w:hAnsi="標楷體" w:hint="eastAsia"/>
                <w:color w:val="000000" w:themeColor="text1"/>
              </w:rPr>
              <w:t>及相關證明文件</w:t>
            </w:r>
            <w:r w:rsidR="004C172D" w:rsidRPr="00C45B2A">
              <w:rPr>
                <w:rFonts w:ascii="標楷體" w:eastAsia="標楷體" w:hAnsi="標楷體" w:hint="eastAsia"/>
                <w:color w:val="000000" w:themeColor="text1"/>
              </w:rPr>
              <w:t>，</w:t>
            </w:r>
            <w:r w:rsidR="0080596F" w:rsidRPr="00C45B2A">
              <w:rPr>
                <w:rFonts w:ascii="標楷體" w:eastAsia="標楷體" w:hAnsi="標楷體" w:hint="eastAsia"/>
                <w:color w:val="000000" w:themeColor="text1"/>
              </w:rPr>
              <w:t>向本所</w:t>
            </w:r>
          </w:p>
          <w:p w:rsidR="0080596F" w:rsidRPr="00C45B2A" w:rsidRDefault="007315B3" w:rsidP="004C172D">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80596F" w:rsidRPr="00C45B2A">
              <w:rPr>
                <w:rFonts w:ascii="標楷體" w:eastAsia="標楷體" w:hAnsi="標楷體" w:hint="eastAsia"/>
                <w:color w:val="000000" w:themeColor="text1"/>
              </w:rPr>
              <w:t>社會課或各村辦公處</w:t>
            </w:r>
            <w:r w:rsidR="004C172D" w:rsidRPr="00C45B2A">
              <w:rPr>
                <w:rFonts w:ascii="標楷體" w:eastAsia="標楷體" w:hAnsi="標楷體" w:hint="eastAsia"/>
                <w:color w:val="000000" w:themeColor="text1"/>
              </w:rPr>
              <w:t>提出申</w:t>
            </w:r>
          </w:p>
          <w:p w:rsidR="004C172D" w:rsidRPr="00C45B2A" w:rsidRDefault="007315B3" w:rsidP="004C172D">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4C172D" w:rsidRPr="00C45B2A">
              <w:rPr>
                <w:rFonts w:ascii="標楷體" w:eastAsia="標楷體" w:hAnsi="標楷體" w:hint="eastAsia"/>
                <w:color w:val="000000" w:themeColor="text1"/>
              </w:rPr>
              <w:t>請，經調查屬實核發救助金：</w:t>
            </w:r>
          </w:p>
          <w:p w:rsidR="004C172D" w:rsidRPr="00C45B2A" w:rsidRDefault="004C172D" w:rsidP="001267EE">
            <w:pPr>
              <w:pStyle w:val="a5"/>
              <w:numPr>
                <w:ilvl w:val="0"/>
                <w:numId w:val="5"/>
              </w:numPr>
              <w:ind w:leftChars="400" w:left="1442" w:hanging="482"/>
              <w:rPr>
                <w:rFonts w:ascii="標楷體" w:eastAsia="標楷體" w:hAnsi="標楷體"/>
                <w:color w:val="000000" w:themeColor="text1"/>
              </w:rPr>
            </w:pPr>
            <w:r w:rsidRPr="00C45B2A">
              <w:rPr>
                <w:rFonts w:ascii="標楷體" w:eastAsia="標楷體" w:hAnsi="標楷體" w:hint="eastAsia"/>
                <w:color w:val="000000" w:themeColor="text1"/>
              </w:rPr>
              <w:t>戶內人口死亡</w:t>
            </w:r>
            <w:r w:rsidR="00F52E71" w:rsidRPr="00C45B2A">
              <w:rPr>
                <w:rFonts w:ascii="標楷體" w:eastAsia="標楷體" w:hAnsi="標楷體" w:hint="eastAsia"/>
                <w:color w:val="000000" w:themeColor="text1"/>
              </w:rPr>
              <w:t>，</w:t>
            </w:r>
            <w:r w:rsidR="00FE4D58" w:rsidRPr="00C45B2A">
              <w:rPr>
                <w:rFonts w:ascii="標楷體" w:eastAsia="標楷體" w:hAnsi="標楷體" w:hint="eastAsia"/>
                <w:color w:val="000000" w:themeColor="text1"/>
              </w:rPr>
              <w:t>或單身死亡且無直系血親，由其他家屬辦理喪葬者，</w:t>
            </w:r>
            <w:r w:rsidR="00F52E71" w:rsidRPr="00C45B2A">
              <w:rPr>
                <w:rFonts w:ascii="標楷體" w:eastAsia="標楷體" w:hAnsi="標楷體" w:hint="eastAsia"/>
                <w:color w:val="000000" w:themeColor="text1"/>
              </w:rPr>
              <w:t>家庭已無足資辦理基本喪葬</w:t>
            </w:r>
            <w:r w:rsidRPr="00C45B2A">
              <w:rPr>
                <w:rFonts w:ascii="標楷體" w:eastAsia="標楷體" w:hAnsi="標楷體" w:hint="eastAsia"/>
                <w:color w:val="000000" w:themeColor="text1"/>
              </w:rPr>
              <w:t>。</w:t>
            </w:r>
          </w:p>
          <w:p w:rsidR="004C172D" w:rsidRPr="00C45B2A" w:rsidRDefault="004C172D" w:rsidP="004A3097">
            <w:pPr>
              <w:pStyle w:val="a5"/>
              <w:numPr>
                <w:ilvl w:val="0"/>
                <w:numId w:val="5"/>
              </w:numPr>
              <w:ind w:leftChars="400" w:left="1442" w:hanging="482"/>
              <w:rPr>
                <w:rFonts w:ascii="標楷體" w:eastAsia="標楷體" w:hAnsi="標楷體"/>
                <w:color w:val="000000" w:themeColor="text1"/>
              </w:rPr>
            </w:pPr>
            <w:r w:rsidRPr="00C45B2A">
              <w:rPr>
                <w:rFonts w:ascii="標楷體" w:eastAsia="標楷體" w:hAnsi="標楷體" w:hint="eastAsia"/>
                <w:color w:val="000000" w:themeColor="text1"/>
              </w:rPr>
              <w:t>戶內人口遭受意外傷害或</w:t>
            </w:r>
            <w:proofErr w:type="gramStart"/>
            <w:r w:rsidRPr="00C45B2A">
              <w:rPr>
                <w:rFonts w:ascii="標楷體" w:eastAsia="標楷體" w:hAnsi="標楷體" w:hint="eastAsia"/>
                <w:color w:val="000000" w:themeColor="text1"/>
              </w:rPr>
              <w:t>罹</w:t>
            </w:r>
            <w:proofErr w:type="gramEnd"/>
            <w:r w:rsidRPr="00C45B2A">
              <w:rPr>
                <w:rFonts w:ascii="標楷體" w:eastAsia="標楷體" w:hAnsi="標楷體" w:hint="eastAsia"/>
                <w:color w:val="000000" w:themeColor="text1"/>
              </w:rPr>
              <w:t>患重病，其醫療費自付額達</w:t>
            </w:r>
            <w:r w:rsidR="004A3097" w:rsidRPr="00C45B2A">
              <w:rPr>
                <w:rFonts w:ascii="標楷體" w:eastAsia="標楷體" w:hAnsi="標楷體" w:hint="eastAsia"/>
                <w:color w:val="000000" w:themeColor="text1"/>
              </w:rPr>
              <w:t>新台幣</w:t>
            </w:r>
            <w:r w:rsidR="0080596F" w:rsidRPr="00C45B2A">
              <w:rPr>
                <w:rFonts w:ascii="標楷體" w:eastAsia="標楷體" w:hAnsi="標楷體" w:hint="eastAsia"/>
                <w:color w:val="000000" w:themeColor="text1"/>
              </w:rPr>
              <w:t>伍</w:t>
            </w:r>
            <w:r w:rsidRPr="00C45B2A">
              <w:rPr>
                <w:rFonts w:ascii="標楷體" w:eastAsia="標楷體" w:hAnsi="標楷體" w:hint="eastAsia"/>
                <w:color w:val="000000" w:themeColor="text1"/>
              </w:rPr>
              <w:t>仟元以</w:t>
            </w:r>
            <w:r w:rsidR="004A3097" w:rsidRPr="00C45B2A">
              <w:rPr>
                <w:rFonts w:ascii="標楷體" w:eastAsia="標楷體" w:hAnsi="標楷體" w:hint="eastAsia"/>
                <w:color w:val="000000" w:themeColor="text1"/>
              </w:rPr>
              <w:t>上</w:t>
            </w:r>
            <w:r w:rsidRPr="00C45B2A">
              <w:rPr>
                <w:rFonts w:ascii="標楷體" w:eastAsia="標楷體" w:hAnsi="標楷體" w:hint="eastAsia"/>
                <w:color w:val="000000" w:themeColor="text1"/>
              </w:rPr>
              <w:t>，</w:t>
            </w:r>
            <w:r w:rsidR="00F52E71" w:rsidRPr="00C45B2A">
              <w:rPr>
                <w:rFonts w:ascii="標楷體" w:eastAsia="標楷體" w:hAnsi="標楷體" w:hint="eastAsia"/>
                <w:color w:val="000000" w:themeColor="text1"/>
              </w:rPr>
              <w:t>家庭已無足資維持基本生計或支付醫療費</w:t>
            </w:r>
            <w:r w:rsidRPr="00C45B2A">
              <w:rPr>
                <w:rFonts w:ascii="標楷體" w:eastAsia="標楷體" w:hAnsi="標楷體" w:hint="eastAsia"/>
                <w:color w:val="000000" w:themeColor="text1"/>
              </w:rPr>
              <w:t>。</w:t>
            </w:r>
          </w:p>
          <w:p w:rsidR="004C172D" w:rsidRPr="00C45B2A" w:rsidRDefault="004C172D" w:rsidP="0080596F">
            <w:pPr>
              <w:pStyle w:val="a5"/>
              <w:numPr>
                <w:ilvl w:val="0"/>
                <w:numId w:val="5"/>
              </w:numPr>
              <w:ind w:leftChars="400" w:left="1442" w:hanging="482"/>
              <w:rPr>
                <w:rFonts w:ascii="標楷體" w:eastAsia="標楷體" w:hAnsi="標楷體"/>
                <w:color w:val="000000" w:themeColor="text1"/>
              </w:rPr>
            </w:pPr>
            <w:r w:rsidRPr="00C45B2A">
              <w:rPr>
                <w:rFonts w:ascii="標楷體" w:eastAsia="標楷體" w:hAnsi="標楷體" w:hint="eastAsia"/>
                <w:color w:val="000000" w:themeColor="text1"/>
              </w:rPr>
              <w:t>負家庭主要生計責任者，非自願性失業、失蹤或其他原因，無法工作致生活陷於困境。</w:t>
            </w:r>
          </w:p>
          <w:p w:rsidR="004C172D" w:rsidRPr="00C45B2A" w:rsidRDefault="004C172D" w:rsidP="0080596F">
            <w:pPr>
              <w:pStyle w:val="a5"/>
              <w:numPr>
                <w:ilvl w:val="0"/>
                <w:numId w:val="5"/>
              </w:numPr>
              <w:ind w:leftChars="400" w:left="1442" w:hanging="482"/>
              <w:rPr>
                <w:rFonts w:ascii="標楷體" w:eastAsia="標楷體" w:hAnsi="標楷體"/>
                <w:color w:val="000000" w:themeColor="text1"/>
              </w:rPr>
            </w:pPr>
            <w:r w:rsidRPr="00C45B2A">
              <w:rPr>
                <w:rFonts w:ascii="標楷體" w:eastAsia="標楷體" w:hAnsi="標楷體" w:hint="eastAsia"/>
                <w:color w:val="000000" w:themeColor="text1"/>
              </w:rPr>
              <w:t>其他因遭遇重大變故，致生活陷於困境，經</w:t>
            </w:r>
            <w:proofErr w:type="gramStart"/>
            <w:r w:rsidRPr="00C45B2A">
              <w:rPr>
                <w:rFonts w:ascii="標楷體" w:eastAsia="標楷體" w:hAnsi="標楷體" w:hint="eastAsia"/>
                <w:color w:val="000000" w:themeColor="text1"/>
              </w:rPr>
              <w:t>本所訪視</w:t>
            </w:r>
            <w:proofErr w:type="gramEnd"/>
            <w:r w:rsidRPr="00C45B2A">
              <w:rPr>
                <w:rFonts w:ascii="標楷體" w:eastAsia="標楷體" w:hAnsi="標楷體" w:hint="eastAsia"/>
                <w:color w:val="000000" w:themeColor="text1"/>
              </w:rPr>
              <w:t>評估，認定確有救助需要。</w:t>
            </w:r>
          </w:p>
        </w:tc>
        <w:tc>
          <w:tcPr>
            <w:tcW w:w="4678" w:type="dxa"/>
          </w:tcPr>
          <w:p w:rsidR="004C172D" w:rsidRPr="00C45B2A" w:rsidRDefault="00F368C8" w:rsidP="00FE4D58">
            <w:pPr>
              <w:jc w:val="both"/>
              <w:rPr>
                <w:rFonts w:ascii="標楷體" w:eastAsia="標楷體" w:hAnsi="標楷體"/>
                <w:color w:val="000000" w:themeColor="text1"/>
              </w:rPr>
            </w:pPr>
            <w:r w:rsidRPr="00C45B2A">
              <w:rPr>
                <w:rFonts w:ascii="標楷體" w:eastAsia="標楷體" w:hAnsi="標楷體" w:hint="eastAsia"/>
                <w:color w:val="000000" w:themeColor="text1"/>
              </w:rPr>
              <w:t>本條係針對本鄉急難救助金申請資格及程序、救助對象進行規範，包括：</w:t>
            </w:r>
            <w:r w:rsidR="00FE4D58" w:rsidRPr="00C45B2A">
              <w:rPr>
                <w:rFonts w:ascii="標楷體" w:eastAsia="標楷體" w:hAnsi="標楷體" w:hint="eastAsia"/>
                <w:color w:val="000000" w:themeColor="text1"/>
              </w:rPr>
              <w:t>設籍本鄉六個月以上，</w:t>
            </w:r>
            <w:r w:rsidRPr="00C45B2A">
              <w:rPr>
                <w:rFonts w:ascii="標楷體" w:eastAsia="標楷體" w:hAnsi="標楷體" w:hint="eastAsia"/>
                <w:color w:val="000000" w:themeColor="text1"/>
              </w:rPr>
              <w:t>戶內人口死亡，家庭已無足資辦理基本喪葬；戶內人口遭受意外傷害或</w:t>
            </w:r>
            <w:proofErr w:type="gramStart"/>
            <w:r w:rsidRPr="00C45B2A">
              <w:rPr>
                <w:rFonts w:ascii="標楷體" w:eastAsia="標楷體" w:hAnsi="標楷體" w:hint="eastAsia"/>
                <w:color w:val="000000" w:themeColor="text1"/>
              </w:rPr>
              <w:t>罹</w:t>
            </w:r>
            <w:proofErr w:type="gramEnd"/>
            <w:r w:rsidRPr="00C45B2A">
              <w:rPr>
                <w:rFonts w:ascii="標楷體" w:eastAsia="標楷體" w:hAnsi="標楷體" w:hint="eastAsia"/>
                <w:color w:val="000000" w:themeColor="text1"/>
              </w:rPr>
              <w:t>患重病，其醫療費自付額達新台幣伍仟元以上，家庭已無足資維持基本生計或支付醫療費；負家庭主要生計責任者，非自願性失業、失蹤或其他原因，無法工作致生活陷於困境；其他因遭遇重大變故，致生活陷於困境，經</w:t>
            </w:r>
            <w:proofErr w:type="gramStart"/>
            <w:r w:rsidRPr="00C45B2A">
              <w:rPr>
                <w:rFonts w:ascii="標楷體" w:eastAsia="標楷體" w:hAnsi="標楷體" w:hint="eastAsia"/>
                <w:color w:val="000000" w:themeColor="text1"/>
              </w:rPr>
              <w:t>本所訪視</w:t>
            </w:r>
            <w:proofErr w:type="gramEnd"/>
            <w:r w:rsidRPr="00C45B2A">
              <w:rPr>
                <w:rFonts w:ascii="標楷體" w:eastAsia="標楷體" w:hAnsi="標楷體" w:hint="eastAsia"/>
                <w:color w:val="000000" w:themeColor="text1"/>
              </w:rPr>
              <w:t>評估，認定確有救助需要者</w:t>
            </w:r>
            <w:r w:rsidR="00FE4D58" w:rsidRPr="00C45B2A">
              <w:rPr>
                <w:rFonts w:ascii="標楷體" w:eastAsia="標楷體" w:hAnsi="標楷體" w:hint="eastAsia"/>
                <w:color w:val="000000" w:themeColor="text1"/>
              </w:rPr>
              <w:t>，於發生事實三個月內提出申請。此規範係為兼顧急難救助之彈性與周延性，使符合真實急難情形之民眾得以受惠。</w:t>
            </w:r>
          </w:p>
          <w:p w:rsidR="002A422A" w:rsidRPr="00C45B2A" w:rsidRDefault="002A422A" w:rsidP="00FE4D58">
            <w:pPr>
              <w:jc w:val="both"/>
              <w:rPr>
                <w:rFonts w:ascii="標楷體" w:eastAsia="標楷體" w:hAnsi="標楷體"/>
                <w:b/>
                <w:color w:val="000000" w:themeColor="text1"/>
              </w:rPr>
            </w:pPr>
          </w:p>
        </w:tc>
      </w:tr>
      <w:tr w:rsidR="00C45B2A" w:rsidRPr="00C45B2A" w:rsidTr="0038227B">
        <w:tc>
          <w:tcPr>
            <w:tcW w:w="5098" w:type="dxa"/>
          </w:tcPr>
          <w:p w:rsidR="007315B3" w:rsidRPr="00C45B2A" w:rsidRDefault="001267EE" w:rsidP="0076493C">
            <w:pPr>
              <w:rPr>
                <w:rFonts w:ascii="標楷體" w:eastAsia="標楷體" w:hAnsi="標楷體"/>
                <w:color w:val="000000" w:themeColor="text1"/>
              </w:rPr>
            </w:pPr>
            <w:r w:rsidRPr="00C45B2A">
              <w:rPr>
                <w:rFonts w:ascii="標楷體" w:eastAsia="標楷體" w:hAnsi="標楷體" w:hint="eastAsia"/>
                <w:color w:val="000000" w:themeColor="text1"/>
              </w:rPr>
              <w:t>第三條　申請急難救助項目、事實情形、補</w:t>
            </w:r>
          </w:p>
          <w:p w:rsidR="007315B3" w:rsidRPr="00C45B2A" w:rsidRDefault="007315B3" w:rsidP="0076493C">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助額</w:t>
            </w:r>
            <w:r w:rsidR="0080596F" w:rsidRPr="00C45B2A">
              <w:rPr>
                <w:rFonts w:ascii="標楷體" w:eastAsia="標楷體" w:hAnsi="標楷體" w:hint="eastAsia"/>
                <w:color w:val="000000" w:themeColor="text1"/>
              </w:rPr>
              <w:t>度及應備</w:t>
            </w:r>
            <w:r w:rsidR="001267EE" w:rsidRPr="00C45B2A">
              <w:rPr>
                <w:rFonts w:ascii="標楷體" w:eastAsia="標楷體" w:hAnsi="標楷體" w:hint="eastAsia"/>
                <w:color w:val="000000" w:themeColor="text1"/>
              </w:rPr>
              <w:t>文件如附表。</w:t>
            </w:r>
            <w:r w:rsidR="0076493C" w:rsidRPr="00C45B2A">
              <w:rPr>
                <w:rFonts w:ascii="標楷體" w:eastAsia="標楷體" w:hAnsi="標楷體" w:hint="eastAsia"/>
                <w:color w:val="000000" w:themeColor="text1"/>
              </w:rPr>
              <w:t>申請人</w:t>
            </w:r>
          </w:p>
          <w:p w:rsidR="007315B3" w:rsidRPr="00C45B2A" w:rsidRDefault="007315B3" w:rsidP="0076493C">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76493C" w:rsidRPr="00C45B2A">
              <w:rPr>
                <w:rFonts w:ascii="標楷體" w:eastAsia="標楷體" w:hAnsi="標楷體" w:hint="eastAsia"/>
                <w:color w:val="000000" w:themeColor="text1"/>
              </w:rPr>
              <w:t>檢附資料如未齊全，本所應通知申</w:t>
            </w:r>
          </w:p>
          <w:p w:rsidR="007315B3" w:rsidRPr="00C45B2A" w:rsidRDefault="007315B3" w:rsidP="0076493C">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76493C" w:rsidRPr="00C45B2A">
              <w:rPr>
                <w:rFonts w:ascii="標楷體" w:eastAsia="標楷體" w:hAnsi="標楷體" w:hint="eastAsia"/>
                <w:color w:val="000000" w:themeColor="text1"/>
              </w:rPr>
              <w:t>請人於接到通知書之次日起</w:t>
            </w:r>
            <w:r w:rsidR="0080596F" w:rsidRPr="00C45B2A">
              <w:rPr>
                <w:rFonts w:ascii="標楷體" w:eastAsia="標楷體" w:hAnsi="標楷體" w:hint="eastAsia"/>
                <w:color w:val="000000" w:themeColor="text1"/>
              </w:rPr>
              <w:t>十五</w:t>
            </w:r>
            <w:r w:rsidR="0076493C" w:rsidRPr="00C45B2A">
              <w:rPr>
                <w:rFonts w:ascii="標楷體" w:eastAsia="標楷體" w:hAnsi="標楷體" w:hint="eastAsia"/>
                <w:color w:val="000000" w:themeColor="text1"/>
              </w:rPr>
              <w:t>日</w:t>
            </w:r>
          </w:p>
          <w:p w:rsidR="007315B3" w:rsidRPr="00C45B2A" w:rsidRDefault="007315B3" w:rsidP="0076493C">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76493C" w:rsidRPr="00C45B2A">
              <w:rPr>
                <w:rFonts w:ascii="標楷體" w:eastAsia="標楷體" w:hAnsi="標楷體" w:hint="eastAsia"/>
                <w:color w:val="000000" w:themeColor="text1"/>
              </w:rPr>
              <w:t>內</w:t>
            </w:r>
            <w:r w:rsidR="0080596F" w:rsidRPr="00C45B2A">
              <w:rPr>
                <w:rFonts w:ascii="標楷體" w:eastAsia="標楷體" w:hAnsi="標楷體" w:hint="eastAsia"/>
                <w:color w:val="000000" w:themeColor="text1"/>
              </w:rPr>
              <w:t>補正，逾</w:t>
            </w:r>
            <w:r w:rsidR="0076493C" w:rsidRPr="00C45B2A">
              <w:rPr>
                <w:rFonts w:ascii="標楷體" w:eastAsia="標楷體" w:hAnsi="標楷體" w:hint="eastAsia"/>
                <w:color w:val="000000" w:themeColor="text1"/>
              </w:rPr>
              <w:t>期未補正或補正不完全</w:t>
            </w:r>
          </w:p>
          <w:p w:rsidR="00FF03FC" w:rsidRPr="00C45B2A" w:rsidRDefault="007315B3" w:rsidP="0076493C">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76493C" w:rsidRPr="00C45B2A">
              <w:rPr>
                <w:rFonts w:ascii="標楷體" w:eastAsia="標楷體" w:hAnsi="標楷體" w:hint="eastAsia"/>
                <w:color w:val="000000" w:themeColor="text1"/>
              </w:rPr>
              <w:t>者，應駁回其申請。</w:t>
            </w:r>
          </w:p>
        </w:tc>
        <w:tc>
          <w:tcPr>
            <w:tcW w:w="4678" w:type="dxa"/>
          </w:tcPr>
          <w:p w:rsidR="004C172D" w:rsidRPr="00C45B2A" w:rsidRDefault="00FE4D58" w:rsidP="00FE4D58">
            <w:pPr>
              <w:jc w:val="both"/>
              <w:rPr>
                <w:rFonts w:ascii="標楷體" w:eastAsia="標楷體" w:hAnsi="標楷體"/>
                <w:color w:val="000000" w:themeColor="text1"/>
              </w:rPr>
            </w:pPr>
            <w:r w:rsidRPr="00C45B2A">
              <w:rPr>
                <w:rFonts w:ascii="標楷體" w:eastAsia="標楷體" w:hAnsi="標楷體" w:hint="eastAsia"/>
                <w:color w:val="000000" w:themeColor="text1"/>
              </w:rPr>
              <w:t>本條</w:t>
            </w:r>
            <w:r w:rsidR="00FC51E0" w:rsidRPr="00C45B2A">
              <w:rPr>
                <w:rFonts w:ascii="標楷體" w:eastAsia="標楷體" w:hAnsi="標楷體" w:hint="eastAsia"/>
                <w:color w:val="000000" w:themeColor="text1"/>
              </w:rPr>
              <w:t>係</w:t>
            </w:r>
            <w:r w:rsidRPr="00C45B2A">
              <w:rPr>
                <w:rFonts w:ascii="標楷體" w:eastAsia="標楷體" w:hAnsi="標楷體" w:hint="eastAsia"/>
                <w:color w:val="000000" w:themeColor="text1"/>
              </w:rPr>
              <w:t>明定</w:t>
            </w:r>
            <w:r w:rsidR="004C172D" w:rsidRPr="00C45B2A">
              <w:rPr>
                <w:rFonts w:ascii="標楷體" w:eastAsia="標楷體" w:hAnsi="標楷體" w:hint="eastAsia"/>
                <w:color w:val="000000" w:themeColor="text1"/>
              </w:rPr>
              <w:t>申請之項目、事實情形、補助額度、檢附文件</w:t>
            </w:r>
            <w:r w:rsidR="0080596F" w:rsidRPr="00C45B2A">
              <w:rPr>
                <w:rFonts w:ascii="標楷體" w:eastAsia="標楷體" w:hAnsi="標楷體" w:hint="eastAsia"/>
                <w:color w:val="000000" w:themeColor="text1"/>
              </w:rPr>
              <w:t>及文件不齊之處理程序</w:t>
            </w:r>
            <w:r w:rsidRPr="00C45B2A">
              <w:rPr>
                <w:rFonts w:ascii="標楷體" w:eastAsia="標楷體" w:hAnsi="標楷體" w:hint="eastAsia"/>
                <w:color w:val="000000" w:themeColor="text1"/>
              </w:rPr>
              <w:t>。由於急難救助涉及公共資源之分配，需有明確且具體之佐證資料，已確認申請人身分及急難事實，並供審核時查驗，以確保核發之公平、公正與正確性。</w:t>
            </w:r>
          </w:p>
          <w:p w:rsidR="007315B3" w:rsidRPr="00C45B2A" w:rsidRDefault="007315B3" w:rsidP="00FE4D58">
            <w:pPr>
              <w:jc w:val="both"/>
              <w:rPr>
                <w:rFonts w:ascii="標楷體" w:eastAsia="標楷體" w:hAnsi="標楷體"/>
                <w:color w:val="000000" w:themeColor="text1"/>
              </w:rPr>
            </w:pPr>
          </w:p>
        </w:tc>
      </w:tr>
      <w:tr w:rsidR="00C45B2A" w:rsidRPr="00C45B2A" w:rsidTr="0038227B">
        <w:tc>
          <w:tcPr>
            <w:tcW w:w="5098" w:type="dxa"/>
          </w:tcPr>
          <w:p w:rsidR="007315B3" w:rsidRPr="00C45B2A" w:rsidRDefault="001267EE" w:rsidP="004C172D">
            <w:pPr>
              <w:rPr>
                <w:rFonts w:ascii="標楷體" w:eastAsia="標楷體" w:hAnsi="標楷體"/>
                <w:color w:val="000000" w:themeColor="text1"/>
              </w:rPr>
            </w:pPr>
            <w:r w:rsidRPr="00C45B2A">
              <w:rPr>
                <w:rFonts w:ascii="標楷體" w:eastAsia="標楷體" w:hAnsi="標楷體" w:hint="eastAsia"/>
                <w:color w:val="000000" w:themeColor="text1"/>
              </w:rPr>
              <w:lastRenderedPageBreak/>
              <w:t>第四條　同一事件以申請補助一次為原則，</w:t>
            </w:r>
          </w:p>
          <w:p w:rsidR="0077255C" w:rsidRPr="00C45B2A" w:rsidRDefault="007315B3" w:rsidP="004C172D">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但情況特殊經核准者，不在此限。</w:t>
            </w:r>
          </w:p>
        </w:tc>
        <w:tc>
          <w:tcPr>
            <w:tcW w:w="4678" w:type="dxa"/>
          </w:tcPr>
          <w:p w:rsidR="004C172D" w:rsidRPr="00C45B2A" w:rsidRDefault="00F368C8" w:rsidP="001267EE">
            <w:pPr>
              <w:jc w:val="both"/>
              <w:rPr>
                <w:rFonts w:ascii="標楷體" w:eastAsia="標楷體" w:hAnsi="標楷體"/>
                <w:color w:val="000000" w:themeColor="text1"/>
              </w:rPr>
            </w:pPr>
            <w:r w:rsidRPr="00C45B2A">
              <w:rPr>
                <w:rFonts w:ascii="標楷體" w:eastAsia="標楷體" w:hAnsi="標楷體" w:hint="eastAsia"/>
                <w:color w:val="000000" w:themeColor="text1"/>
              </w:rPr>
              <w:t>本</w:t>
            </w:r>
            <w:r w:rsidR="00FE4D58" w:rsidRPr="00C45B2A">
              <w:rPr>
                <w:rFonts w:ascii="標楷體" w:eastAsia="標楷體" w:hAnsi="標楷體" w:hint="eastAsia"/>
                <w:color w:val="000000" w:themeColor="text1"/>
              </w:rPr>
              <w:t>條</w:t>
            </w:r>
            <w:r w:rsidR="00FC51E0" w:rsidRPr="00C45B2A">
              <w:rPr>
                <w:rFonts w:ascii="標楷體" w:eastAsia="標楷體" w:hAnsi="標楷體" w:hint="eastAsia"/>
                <w:color w:val="000000" w:themeColor="text1"/>
              </w:rPr>
              <w:t>係</w:t>
            </w:r>
            <w:r w:rsidR="00FE4D58" w:rsidRPr="00C45B2A">
              <w:rPr>
                <w:rFonts w:ascii="標楷體" w:eastAsia="標楷體" w:hAnsi="標楷體" w:hint="eastAsia"/>
                <w:color w:val="000000" w:themeColor="text1"/>
              </w:rPr>
              <w:t>為</w:t>
            </w:r>
            <w:r w:rsidRPr="00C45B2A">
              <w:rPr>
                <w:rFonts w:ascii="標楷體" w:eastAsia="標楷體" w:hAnsi="標楷體" w:hint="eastAsia"/>
                <w:color w:val="000000" w:themeColor="text1"/>
              </w:rPr>
              <w:t>確保資</w:t>
            </w:r>
            <w:r w:rsidR="008C3945" w:rsidRPr="00C45B2A">
              <w:rPr>
                <w:rFonts w:ascii="標楷體" w:eastAsia="標楷體" w:hAnsi="標楷體" w:hint="eastAsia"/>
                <w:color w:val="000000" w:themeColor="text1"/>
              </w:rPr>
              <w:t>源分配之公平與有限經費之妥善運用，規定第二條各款之救助同一事件以申請補助一次為原則，</w:t>
            </w:r>
            <w:r w:rsidRPr="00C45B2A">
              <w:rPr>
                <w:rFonts w:ascii="標楷體" w:eastAsia="標楷體" w:hAnsi="標楷體" w:hint="eastAsia"/>
                <w:color w:val="000000" w:themeColor="text1"/>
              </w:rPr>
              <w:t>避免濫用補助資源。</w:t>
            </w:r>
          </w:p>
        </w:tc>
      </w:tr>
      <w:tr w:rsidR="00C45B2A" w:rsidRPr="00C45B2A" w:rsidTr="0038227B">
        <w:tc>
          <w:tcPr>
            <w:tcW w:w="5098" w:type="dxa"/>
          </w:tcPr>
          <w:p w:rsidR="007315B3" w:rsidRPr="00C45B2A" w:rsidRDefault="001267EE" w:rsidP="001267EE">
            <w:pPr>
              <w:rPr>
                <w:rFonts w:ascii="標楷體" w:eastAsia="標楷體" w:hAnsi="標楷體"/>
                <w:color w:val="000000" w:themeColor="text1"/>
              </w:rPr>
            </w:pPr>
            <w:r w:rsidRPr="00C45B2A">
              <w:rPr>
                <w:rFonts w:ascii="標楷體" w:eastAsia="標楷體" w:hAnsi="標楷體" w:hint="eastAsia"/>
                <w:color w:val="000000" w:themeColor="text1"/>
              </w:rPr>
              <w:t>第五條　參加各種社會保險取得給付或依法</w:t>
            </w:r>
          </w:p>
          <w:p w:rsidR="007315B3" w:rsidRPr="00C45B2A" w:rsidRDefault="007315B3" w:rsidP="001267EE">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取得賠償者，不得再申請</w:t>
            </w:r>
            <w:r w:rsidR="0080596F" w:rsidRPr="00C45B2A">
              <w:rPr>
                <w:rFonts w:ascii="標楷體" w:eastAsia="標楷體" w:hAnsi="標楷體" w:hint="eastAsia"/>
                <w:color w:val="000000" w:themeColor="text1"/>
              </w:rPr>
              <w:t>本</w:t>
            </w:r>
            <w:r w:rsidR="008C0296" w:rsidRPr="00C45B2A">
              <w:rPr>
                <w:rFonts w:ascii="標楷體" w:eastAsia="標楷體" w:hAnsi="標楷體" w:hint="eastAsia"/>
                <w:color w:val="000000" w:themeColor="text1"/>
              </w:rPr>
              <w:t>鄉急難</w:t>
            </w:r>
          </w:p>
          <w:p w:rsidR="007315B3" w:rsidRPr="00C45B2A" w:rsidRDefault="007315B3" w:rsidP="001267EE">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救助。但取得給付或賠償後，生活</w:t>
            </w:r>
          </w:p>
          <w:p w:rsidR="007315B3" w:rsidRPr="00C45B2A" w:rsidRDefault="007315B3" w:rsidP="001267EE">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仍陷於困境，</w:t>
            </w:r>
            <w:r w:rsidR="008C0296"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並經查明屬實者，</w:t>
            </w:r>
          </w:p>
          <w:p w:rsidR="004C172D" w:rsidRPr="00C45B2A" w:rsidRDefault="007315B3" w:rsidP="001267EE">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不在此限。</w:t>
            </w:r>
          </w:p>
        </w:tc>
        <w:tc>
          <w:tcPr>
            <w:tcW w:w="4678" w:type="dxa"/>
          </w:tcPr>
          <w:p w:rsidR="004C172D" w:rsidRPr="00C45B2A" w:rsidRDefault="00FC51E0" w:rsidP="007315B3">
            <w:pPr>
              <w:rPr>
                <w:rFonts w:ascii="標楷體" w:eastAsia="標楷體" w:hAnsi="標楷體"/>
                <w:color w:val="000000" w:themeColor="text1"/>
              </w:rPr>
            </w:pPr>
            <w:r w:rsidRPr="00C45B2A">
              <w:rPr>
                <w:rFonts w:ascii="標楷體" w:eastAsia="標楷體" w:hAnsi="標楷體" w:hint="eastAsia"/>
                <w:color w:val="000000" w:themeColor="text1"/>
              </w:rPr>
              <w:t>本條係為</w:t>
            </w:r>
            <w:r w:rsidR="007315B3" w:rsidRPr="00C45B2A">
              <w:rPr>
                <w:rFonts w:ascii="標楷體" w:eastAsia="標楷體" w:hAnsi="標楷體" w:hint="eastAsia"/>
                <w:color w:val="000000" w:themeColor="text1"/>
              </w:rPr>
              <w:t>避免急難救助金與其他同性質之救助或補助資源重複發放，特別規範申請人如已因參加各種社會保險取得給付或依法取得賠償者，不得再申請本鄉急難救助</w:t>
            </w:r>
            <w:r w:rsidR="008C3945" w:rsidRPr="00C45B2A">
              <w:rPr>
                <w:rFonts w:ascii="標楷體" w:eastAsia="標楷體" w:hAnsi="標楷體" w:hint="eastAsia"/>
                <w:color w:val="000000" w:themeColor="text1"/>
              </w:rPr>
              <w:t>，旨在維護資源分配之公平合理，避免重複補助造</w:t>
            </w:r>
            <w:r w:rsidR="007315B3" w:rsidRPr="00C45B2A">
              <w:rPr>
                <w:rFonts w:ascii="標楷體" w:eastAsia="標楷體" w:hAnsi="標楷體" w:hint="eastAsia"/>
                <w:color w:val="000000" w:themeColor="text1"/>
              </w:rPr>
              <w:t>成行政浪費，並確立急難救助為補充性質之原則，以確保有限財源能真正用於急需之個案。</w:t>
            </w:r>
          </w:p>
        </w:tc>
      </w:tr>
      <w:tr w:rsidR="00C45B2A" w:rsidRPr="00C45B2A" w:rsidTr="0038227B">
        <w:tc>
          <w:tcPr>
            <w:tcW w:w="5098" w:type="dxa"/>
          </w:tcPr>
          <w:p w:rsidR="007315B3" w:rsidRPr="00C45B2A" w:rsidRDefault="001267EE" w:rsidP="007315B3">
            <w:pPr>
              <w:rPr>
                <w:rFonts w:ascii="標楷體" w:eastAsia="標楷體" w:hAnsi="標楷體"/>
                <w:color w:val="000000" w:themeColor="text1"/>
              </w:rPr>
            </w:pPr>
            <w:r w:rsidRPr="00C45B2A">
              <w:rPr>
                <w:rFonts w:ascii="標楷體" w:eastAsia="標楷體" w:hAnsi="標楷體" w:hint="eastAsia"/>
                <w:color w:val="000000" w:themeColor="text1"/>
              </w:rPr>
              <w:t>第六條　本所受理急難救助案件後派員實地</w:t>
            </w:r>
          </w:p>
          <w:p w:rsidR="007315B3" w:rsidRPr="00C45B2A" w:rsidRDefault="007315B3" w:rsidP="007315B3">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訪視，評估後依次核轉申請強化社</w:t>
            </w:r>
          </w:p>
          <w:p w:rsidR="007315B3" w:rsidRPr="00C45B2A" w:rsidRDefault="007315B3" w:rsidP="007315B3">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會安全網-急難紓困實施方案、屏</w:t>
            </w:r>
          </w:p>
          <w:p w:rsidR="007315B3" w:rsidRPr="00C45B2A" w:rsidRDefault="007315B3" w:rsidP="007315B3">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東縣急難救助及本</w:t>
            </w:r>
            <w:r w:rsidR="008C0296" w:rsidRPr="00C45B2A">
              <w:rPr>
                <w:rFonts w:ascii="標楷體" w:eastAsia="標楷體" w:hAnsi="標楷體" w:hint="eastAsia"/>
                <w:color w:val="000000" w:themeColor="text1"/>
              </w:rPr>
              <w:t>鄉急難</w:t>
            </w:r>
            <w:r w:rsidR="001267EE" w:rsidRPr="00C45B2A">
              <w:rPr>
                <w:rFonts w:ascii="標楷體" w:eastAsia="標楷體" w:hAnsi="標楷體" w:hint="eastAsia"/>
                <w:color w:val="000000" w:themeColor="text1"/>
              </w:rPr>
              <w:t>救助金，</w:t>
            </w:r>
          </w:p>
          <w:p w:rsidR="007315B3" w:rsidRPr="00C45B2A" w:rsidRDefault="007315B3" w:rsidP="007315B3">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救助金核發後家庭生活仍陷困境經</w:t>
            </w:r>
          </w:p>
          <w:p w:rsidR="007315B3" w:rsidRPr="00C45B2A" w:rsidRDefault="007315B3" w:rsidP="007315B3">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認定屬實者得經本所評估後轉</w:t>
            </w:r>
            <w:proofErr w:type="gramStart"/>
            <w:r w:rsidR="001267EE" w:rsidRPr="00C45B2A">
              <w:rPr>
                <w:rFonts w:ascii="標楷體" w:eastAsia="標楷體" w:hAnsi="標楷體" w:hint="eastAsia"/>
                <w:color w:val="000000" w:themeColor="text1"/>
              </w:rPr>
              <w:t>介</w:t>
            </w:r>
            <w:proofErr w:type="gramEnd"/>
            <w:r w:rsidR="001267EE" w:rsidRPr="00C45B2A">
              <w:rPr>
                <w:rFonts w:ascii="標楷體" w:eastAsia="標楷體" w:hAnsi="標楷體" w:hint="eastAsia"/>
                <w:color w:val="000000" w:themeColor="text1"/>
              </w:rPr>
              <w:t>申</w:t>
            </w:r>
            <w:r w:rsidRPr="00C45B2A">
              <w:rPr>
                <w:rFonts w:ascii="標楷體" w:eastAsia="標楷體" w:hAnsi="標楷體" w:hint="eastAsia"/>
                <w:color w:val="000000" w:themeColor="text1"/>
              </w:rPr>
              <w:t xml:space="preserve"> </w:t>
            </w:r>
          </w:p>
          <w:p w:rsidR="007315B3" w:rsidRPr="00C45B2A" w:rsidRDefault="007315B3" w:rsidP="007315B3">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請民間急難救助，並視民眾家庭狀</w:t>
            </w:r>
          </w:p>
          <w:p w:rsidR="007315B3" w:rsidRPr="00C45B2A" w:rsidRDefault="007315B3" w:rsidP="007315B3">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proofErr w:type="gramStart"/>
            <w:r w:rsidR="001267EE" w:rsidRPr="00C45B2A">
              <w:rPr>
                <w:rFonts w:ascii="標楷體" w:eastAsia="標楷體" w:hAnsi="標楷體" w:hint="eastAsia"/>
                <w:color w:val="000000" w:themeColor="text1"/>
              </w:rPr>
              <w:t>況</w:t>
            </w:r>
            <w:proofErr w:type="gramEnd"/>
            <w:r w:rsidR="001267EE" w:rsidRPr="00C45B2A">
              <w:rPr>
                <w:rFonts w:ascii="標楷體" w:eastAsia="標楷體" w:hAnsi="標楷體" w:hint="eastAsia"/>
                <w:color w:val="000000" w:themeColor="text1"/>
              </w:rPr>
              <w:t>協助轉</w:t>
            </w:r>
            <w:proofErr w:type="gramStart"/>
            <w:r w:rsidR="001267EE" w:rsidRPr="00C45B2A">
              <w:rPr>
                <w:rFonts w:ascii="標楷體" w:eastAsia="標楷體" w:hAnsi="標楷體" w:hint="eastAsia"/>
                <w:color w:val="000000" w:themeColor="text1"/>
              </w:rPr>
              <w:t>介</w:t>
            </w:r>
            <w:proofErr w:type="gramEnd"/>
            <w:r w:rsidR="001267EE" w:rsidRPr="00C45B2A">
              <w:rPr>
                <w:rFonts w:ascii="標楷體" w:eastAsia="標楷體" w:hAnsi="標楷體" w:hint="eastAsia"/>
                <w:color w:val="000000" w:themeColor="text1"/>
              </w:rPr>
              <w:t>申辦相關社會福利事</w:t>
            </w:r>
          </w:p>
          <w:p w:rsidR="004C172D" w:rsidRPr="00C45B2A" w:rsidRDefault="007315B3" w:rsidP="007315B3">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項，以協助自立。</w:t>
            </w:r>
          </w:p>
        </w:tc>
        <w:tc>
          <w:tcPr>
            <w:tcW w:w="4678" w:type="dxa"/>
          </w:tcPr>
          <w:p w:rsidR="00F26CBA" w:rsidRPr="00C45B2A" w:rsidRDefault="00867828" w:rsidP="00F26CBA">
            <w:pPr>
              <w:rPr>
                <w:rFonts w:ascii="標楷體" w:eastAsia="標楷體" w:hAnsi="標楷體"/>
                <w:color w:val="000000" w:themeColor="text1"/>
              </w:rPr>
            </w:pPr>
            <w:r w:rsidRPr="00C45B2A">
              <w:rPr>
                <w:rFonts w:ascii="標楷體" w:eastAsia="標楷體" w:hAnsi="標楷體" w:hint="eastAsia"/>
                <w:color w:val="000000" w:themeColor="text1"/>
              </w:rPr>
              <w:t>本條係為避免急難救助金重複補助發放，於民眾提出申請本所收件後，派員實地訪視。依據個案家</w:t>
            </w:r>
            <w:proofErr w:type="gramStart"/>
            <w:r w:rsidRPr="00C45B2A">
              <w:rPr>
                <w:rFonts w:ascii="標楷體" w:eastAsia="標楷體" w:hAnsi="標楷體" w:hint="eastAsia"/>
                <w:color w:val="000000" w:themeColor="text1"/>
              </w:rPr>
              <w:t>況</w:t>
            </w:r>
            <w:proofErr w:type="gramEnd"/>
            <w:r w:rsidRPr="00C45B2A">
              <w:rPr>
                <w:rFonts w:ascii="標楷體" w:eastAsia="標楷體" w:hAnsi="標楷體" w:hint="eastAsia"/>
                <w:color w:val="000000" w:themeColor="text1"/>
              </w:rPr>
              <w:t>及參酌財稅資料，評估是否符合強化社會安全網-急難紓困實施方案補助規定，不符則轉</w:t>
            </w:r>
            <w:proofErr w:type="gramStart"/>
            <w:r w:rsidRPr="00C45B2A">
              <w:rPr>
                <w:rFonts w:ascii="標楷體" w:eastAsia="標楷體" w:hAnsi="標楷體" w:hint="eastAsia"/>
                <w:color w:val="000000" w:themeColor="text1"/>
              </w:rPr>
              <w:t>介</w:t>
            </w:r>
            <w:proofErr w:type="gramEnd"/>
            <w:r w:rsidRPr="00C45B2A">
              <w:rPr>
                <w:rFonts w:ascii="標楷體" w:eastAsia="標楷體" w:hAnsi="標楷體" w:hint="eastAsia"/>
                <w:color w:val="000000" w:themeColor="text1"/>
              </w:rPr>
              <w:t>申請屏東縣急難救助，倘若屏東縣急難救助亦不符補助規定，最後再轉</w:t>
            </w:r>
            <w:proofErr w:type="gramStart"/>
            <w:r w:rsidRPr="00C45B2A">
              <w:rPr>
                <w:rFonts w:ascii="標楷體" w:eastAsia="標楷體" w:hAnsi="標楷體" w:hint="eastAsia"/>
                <w:color w:val="000000" w:themeColor="text1"/>
              </w:rPr>
              <w:t>介</w:t>
            </w:r>
            <w:proofErr w:type="gramEnd"/>
            <w:r w:rsidRPr="00C45B2A">
              <w:rPr>
                <w:rFonts w:ascii="標楷體" w:eastAsia="標楷體" w:hAnsi="標楷體" w:hint="eastAsia"/>
                <w:color w:val="000000" w:themeColor="text1"/>
              </w:rPr>
              <w:t>申請本鄉急難救助金進行評</w:t>
            </w:r>
            <w:r w:rsidR="00F26CBA" w:rsidRPr="00C45B2A">
              <w:rPr>
                <w:rFonts w:ascii="標楷體" w:eastAsia="標楷體" w:hAnsi="標楷體" w:hint="eastAsia"/>
                <w:color w:val="000000" w:themeColor="text1"/>
              </w:rPr>
              <w:t>估。救助金核發後家庭生活仍陷困境經</w:t>
            </w:r>
          </w:p>
          <w:p w:rsidR="004C172D" w:rsidRPr="00C45B2A" w:rsidRDefault="00F26CBA" w:rsidP="00F26CBA">
            <w:pPr>
              <w:rPr>
                <w:rFonts w:ascii="標楷體" w:eastAsia="標楷體" w:hAnsi="標楷體"/>
                <w:color w:val="000000" w:themeColor="text1"/>
              </w:rPr>
            </w:pPr>
            <w:r w:rsidRPr="00C45B2A">
              <w:rPr>
                <w:rFonts w:ascii="標楷體" w:eastAsia="標楷體" w:hAnsi="標楷體" w:hint="eastAsia"/>
                <w:color w:val="000000" w:themeColor="text1"/>
              </w:rPr>
              <w:t>認定屬實者得經本所評估後轉</w:t>
            </w:r>
            <w:proofErr w:type="gramStart"/>
            <w:r w:rsidRPr="00C45B2A">
              <w:rPr>
                <w:rFonts w:ascii="標楷體" w:eastAsia="標楷體" w:hAnsi="標楷體" w:hint="eastAsia"/>
                <w:color w:val="000000" w:themeColor="text1"/>
              </w:rPr>
              <w:t>介</w:t>
            </w:r>
            <w:proofErr w:type="gramEnd"/>
            <w:r w:rsidRPr="00C45B2A">
              <w:rPr>
                <w:rFonts w:ascii="標楷體" w:eastAsia="標楷體" w:hAnsi="標楷體" w:hint="eastAsia"/>
                <w:color w:val="000000" w:themeColor="text1"/>
              </w:rPr>
              <w:t>申請民間急難救助，</w:t>
            </w:r>
            <w:r w:rsidR="00867828" w:rsidRPr="00C45B2A">
              <w:rPr>
                <w:rFonts w:ascii="標楷體" w:eastAsia="標楷體" w:hAnsi="標楷體" w:hint="eastAsia"/>
                <w:color w:val="000000" w:themeColor="text1"/>
              </w:rPr>
              <w:t>並視民眾家庭狀況協助轉</w:t>
            </w:r>
            <w:proofErr w:type="gramStart"/>
            <w:r w:rsidR="00867828" w:rsidRPr="00C45B2A">
              <w:rPr>
                <w:rFonts w:ascii="標楷體" w:eastAsia="標楷體" w:hAnsi="標楷體" w:hint="eastAsia"/>
                <w:color w:val="000000" w:themeColor="text1"/>
              </w:rPr>
              <w:t>介</w:t>
            </w:r>
            <w:proofErr w:type="gramEnd"/>
            <w:r w:rsidR="00867828" w:rsidRPr="00C45B2A">
              <w:rPr>
                <w:rFonts w:ascii="標楷體" w:eastAsia="標楷體" w:hAnsi="標楷體" w:hint="eastAsia"/>
                <w:color w:val="000000" w:themeColor="text1"/>
              </w:rPr>
              <w:t>申辦相關社會福利事項，以協助自立。</w:t>
            </w:r>
          </w:p>
        </w:tc>
      </w:tr>
      <w:tr w:rsidR="00C45B2A" w:rsidRPr="00C45B2A" w:rsidTr="0038227B">
        <w:tc>
          <w:tcPr>
            <w:tcW w:w="5098" w:type="dxa"/>
          </w:tcPr>
          <w:p w:rsidR="00F26CBA" w:rsidRPr="00C45B2A" w:rsidRDefault="001267EE"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第七條  </w:t>
            </w:r>
            <w:r w:rsidR="00FC51E0" w:rsidRPr="00C45B2A">
              <w:rPr>
                <w:rFonts w:ascii="標楷體" w:eastAsia="標楷體" w:hAnsi="標楷體" w:hint="eastAsia"/>
                <w:color w:val="000000" w:themeColor="text1"/>
              </w:rPr>
              <w:t>本所得查調申請人家戶財產、所得</w:t>
            </w:r>
          </w:p>
          <w:p w:rsidR="00F26CBA" w:rsidRPr="00C45B2A" w:rsidRDefault="00F26CBA"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C51E0" w:rsidRPr="00C45B2A">
              <w:rPr>
                <w:rFonts w:ascii="標楷體" w:eastAsia="標楷體" w:hAnsi="標楷體" w:hint="eastAsia"/>
                <w:color w:val="000000" w:themeColor="text1"/>
              </w:rPr>
              <w:t>資料，並以中低收入戶財產、所得</w:t>
            </w:r>
          </w:p>
          <w:p w:rsidR="00F26CBA" w:rsidRPr="00C45B2A" w:rsidRDefault="00F26CBA"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C51E0" w:rsidRPr="00C45B2A">
              <w:rPr>
                <w:rFonts w:ascii="標楷體" w:eastAsia="標楷體" w:hAnsi="標楷體" w:hint="eastAsia"/>
                <w:color w:val="000000" w:themeColor="text1"/>
              </w:rPr>
              <w:t>審核標準作為審核補助之依據，如</w:t>
            </w:r>
          </w:p>
          <w:p w:rsidR="00F26CBA" w:rsidRPr="00C45B2A" w:rsidRDefault="00F26CBA"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C51E0" w:rsidRPr="00C45B2A">
              <w:rPr>
                <w:rFonts w:ascii="標楷體" w:eastAsia="標楷體" w:hAnsi="標楷體" w:hint="eastAsia"/>
                <w:color w:val="000000" w:themeColor="text1"/>
              </w:rPr>
              <w:t>申請人或家戶所得、財產狀況已逾</w:t>
            </w:r>
          </w:p>
          <w:p w:rsidR="00F26CBA" w:rsidRPr="00C45B2A" w:rsidRDefault="00F26CBA"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C51E0" w:rsidRPr="00C45B2A">
              <w:rPr>
                <w:rFonts w:ascii="標楷體" w:eastAsia="標楷體" w:hAnsi="標楷體" w:hint="eastAsia"/>
                <w:color w:val="000000" w:themeColor="text1"/>
              </w:rPr>
              <w:t>本救助金核發標準，則不予發放，</w:t>
            </w:r>
          </w:p>
          <w:p w:rsidR="004C172D" w:rsidRPr="00C45B2A" w:rsidRDefault="00F26CBA"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C51E0" w:rsidRPr="00C45B2A">
              <w:rPr>
                <w:rFonts w:ascii="標楷體" w:eastAsia="標楷體" w:hAnsi="標楷體" w:hint="eastAsia"/>
                <w:color w:val="000000" w:themeColor="text1"/>
              </w:rPr>
              <w:t>以維護制度公平。</w:t>
            </w:r>
          </w:p>
        </w:tc>
        <w:tc>
          <w:tcPr>
            <w:tcW w:w="4678" w:type="dxa"/>
          </w:tcPr>
          <w:p w:rsidR="004C172D" w:rsidRPr="00C45B2A" w:rsidRDefault="00F26CBA" w:rsidP="00AA519A">
            <w:pPr>
              <w:rPr>
                <w:rFonts w:ascii="標楷體" w:eastAsia="標楷體" w:hAnsi="標楷體"/>
                <w:color w:val="000000" w:themeColor="text1"/>
              </w:rPr>
            </w:pPr>
            <w:r w:rsidRPr="00C45B2A">
              <w:rPr>
                <w:rFonts w:ascii="標楷體" w:eastAsia="標楷體" w:hAnsi="標楷體" w:hint="eastAsia"/>
                <w:color w:val="000000" w:themeColor="text1"/>
              </w:rPr>
              <w:t>本條規定申請急難救助金時，應查調申請人及其家戶財產、所得資料，以作為核發補助之客觀依據。透過系統比對與資料查核，以中低收入戶財產、所得審核標準作為審核依據，可確認申請人是否符合救助金核發標準，避免因申請人家庭財力超規定標準而誤領補助。旨在維護制度公平性，確保救助資源能用於真正急需幫助的鄉親，並避免公共資源濫用，促進有限經費之合理分配與有效運用。</w:t>
            </w:r>
          </w:p>
        </w:tc>
      </w:tr>
      <w:tr w:rsidR="00C45B2A" w:rsidRPr="00C45B2A" w:rsidTr="0038227B">
        <w:tc>
          <w:tcPr>
            <w:tcW w:w="5098" w:type="dxa"/>
          </w:tcPr>
          <w:p w:rsidR="0038227B" w:rsidRPr="00C45B2A" w:rsidRDefault="0038227B" w:rsidP="00FC51E0">
            <w:pPr>
              <w:rPr>
                <w:rFonts w:ascii="標楷體" w:eastAsia="標楷體" w:hAnsi="標楷體"/>
                <w:color w:val="000000" w:themeColor="text1"/>
              </w:rPr>
            </w:pPr>
            <w:r w:rsidRPr="00C45B2A">
              <w:rPr>
                <w:rFonts w:ascii="標楷體" w:eastAsia="標楷體" w:hAnsi="標楷體" w:hint="eastAsia"/>
                <w:color w:val="000000" w:themeColor="text1"/>
              </w:rPr>
              <w:t>第八</w:t>
            </w:r>
            <w:r w:rsidR="00FC51E0" w:rsidRPr="00C45B2A">
              <w:rPr>
                <w:rFonts w:ascii="標楷體" w:eastAsia="標楷體" w:hAnsi="標楷體" w:hint="eastAsia"/>
                <w:color w:val="000000" w:themeColor="text1"/>
              </w:rPr>
              <w:t>條  以虛偽不實之事實</w:t>
            </w:r>
            <w:r w:rsidRPr="00C45B2A">
              <w:rPr>
                <w:rFonts w:ascii="標楷體" w:eastAsia="標楷體" w:hAnsi="標楷體" w:hint="eastAsia"/>
                <w:color w:val="000000" w:themeColor="text1"/>
              </w:rPr>
              <w:t>之文件，或明知</w:t>
            </w:r>
          </w:p>
          <w:p w:rsidR="0038227B" w:rsidRPr="00C45B2A" w:rsidRDefault="0038227B"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為</w:t>
            </w:r>
            <w:proofErr w:type="gramStart"/>
            <w:r w:rsidRPr="00C45B2A">
              <w:rPr>
                <w:rFonts w:ascii="標楷體" w:eastAsia="標楷體" w:hAnsi="標楷體" w:hint="eastAsia"/>
                <w:color w:val="000000" w:themeColor="text1"/>
              </w:rPr>
              <w:t>不</w:t>
            </w:r>
            <w:proofErr w:type="gramEnd"/>
            <w:r w:rsidRPr="00C45B2A">
              <w:rPr>
                <w:rFonts w:ascii="標楷體" w:eastAsia="標楷體" w:hAnsi="標楷體" w:hint="eastAsia"/>
                <w:color w:val="000000" w:themeColor="text1"/>
              </w:rPr>
              <w:t>實事項使公務員登載於職務上</w:t>
            </w:r>
          </w:p>
          <w:p w:rsidR="00656B17" w:rsidRPr="00C45B2A" w:rsidRDefault="0038227B"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所掌之公文書</w:t>
            </w:r>
            <w:r w:rsidR="00FC51E0" w:rsidRPr="00C45B2A">
              <w:rPr>
                <w:rFonts w:ascii="標楷體" w:eastAsia="標楷體" w:hAnsi="標楷體" w:hint="eastAsia"/>
                <w:color w:val="000000" w:themeColor="text1"/>
              </w:rPr>
              <w:t>申請救助，經調查屬實</w:t>
            </w:r>
          </w:p>
          <w:p w:rsidR="00656B17" w:rsidRPr="00C45B2A" w:rsidRDefault="00656B17"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C51E0" w:rsidRPr="00C45B2A">
              <w:rPr>
                <w:rFonts w:ascii="標楷體" w:eastAsia="標楷體" w:hAnsi="標楷體" w:hint="eastAsia"/>
                <w:color w:val="000000" w:themeColor="text1"/>
              </w:rPr>
              <w:t>者，</w:t>
            </w:r>
            <w:r w:rsidR="0038227B" w:rsidRPr="00C45B2A">
              <w:rPr>
                <w:rFonts w:ascii="標楷體" w:eastAsia="標楷體" w:hAnsi="標楷體" w:hint="eastAsia"/>
                <w:color w:val="000000" w:themeColor="text1"/>
              </w:rPr>
              <w:t>本所應撤銷補助，定期令受補助</w:t>
            </w:r>
          </w:p>
          <w:p w:rsidR="00656B17" w:rsidRPr="00C45B2A" w:rsidRDefault="00656B17"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38227B" w:rsidRPr="00C45B2A">
              <w:rPr>
                <w:rFonts w:ascii="標楷體" w:eastAsia="標楷體" w:hAnsi="標楷體" w:hint="eastAsia"/>
                <w:color w:val="000000" w:themeColor="text1"/>
              </w:rPr>
              <w:t>人</w:t>
            </w:r>
            <w:r w:rsidR="00FC51E0" w:rsidRPr="00C45B2A">
              <w:rPr>
                <w:rFonts w:ascii="標楷體" w:eastAsia="標楷體" w:hAnsi="標楷體" w:hint="eastAsia"/>
                <w:color w:val="000000" w:themeColor="text1"/>
              </w:rPr>
              <w:t>應繳回已發給之急難救助金，並追</w:t>
            </w:r>
          </w:p>
          <w:p w:rsidR="00FC51E0" w:rsidRPr="00C45B2A" w:rsidRDefault="00656B17" w:rsidP="00FC51E0">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FC51E0" w:rsidRPr="00C45B2A">
              <w:rPr>
                <w:rFonts w:ascii="標楷體" w:eastAsia="標楷體" w:hAnsi="標楷體" w:hint="eastAsia"/>
                <w:color w:val="000000" w:themeColor="text1"/>
              </w:rPr>
              <w:t>究法律責任。</w:t>
            </w:r>
          </w:p>
        </w:tc>
        <w:tc>
          <w:tcPr>
            <w:tcW w:w="4678" w:type="dxa"/>
          </w:tcPr>
          <w:p w:rsidR="00FC51E0" w:rsidRPr="00C45B2A" w:rsidRDefault="00F26CBA" w:rsidP="00AA519A">
            <w:pPr>
              <w:rPr>
                <w:rFonts w:ascii="標楷體" w:eastAsia="標楷體" w:hAnsi="標楷體"/>
                <w:color w:val="000000" w:themeColor="text1"/>
              </w:rPr>
            </w:pPr>
            <w:r w:rsidRPr="00C45B2A">
              <w:rPr>
                <w:rFonts w:ascii="標楷體" w:eastAsia="標楷體" w:hAnsi="標楷體" w:hint="eastAsia"/>
                <w:color w:val="000000" w:themeColor="text1"/>
              </w:rPr>
              <w:t>本條旨在防止申請人以虛偽不實之文件或明知不實之事</w:t>
            </w:r>
            <w:r w:rsidR="0038227B" w:rsidRPr="00C45B2A">
              <w:rPr>
                <w:rFonts w:ascii="標楷體" w:eastAsia="標楷體" w:hAnsi="標楷體" w:hint="eastAsia"/>
                <w:color w:val="000000" w:themeColor="text1"/>
              </w:rPr>
              <w:t>項</w:t>
            </w:r>
            <w:r w:rsidRPr="00C45B2A">
              <w:rPr>
                <w:rFonts w:ascii="標楷體" w:eastAsia="標楷體" w:hAnsi="標楷體" w:hint="eastAsia"/>
                <w:color w:val="000000" w:themeColor="text1"/>
              </w:rPr>
              <w:t>申請急難救助金，藉以保障制度之公信力與公平性。若經查證屬實，本所應撤銷其補助，並要求受補助人繳回已領取之款項，並追究</w:t>
            </w:r>
            <w:r w:rsidR="0038227B" w:rsidRPr="00C45B2A">
              <w:rPr>
                <w:rFonts w:ascii="標楷體" w:eastAsia="標楷體" w:hAnsi="標楷體" w:hint="eastAsia"/>
                <w:color w:val="000000" w:themeColor="text1"/>
              </w:rPr>
              <w:t>法律責任，以彰顯制度嚴肅性，杜絕不法行為，確保急難救助金真正用於符合條件之鄉民。</w:t>
            </w:r>
          </w:p>
        </w:tc>
      </w:tr>
      <w:tr w:rsidR="00C45B2A" w:rsidRPr="00C45B2A" w:rsidTr="0038227B">
        <w:tc>
          <w:tcPr>
            <w:tcW w:w="5098" w:type="dxa"/>
          </w:tcPr>
          <w:p w:rsidR="00656B17" w:rsidRPr="00C45B2A" w:rsidRDefault="00656B17" w:rsidP="00656B17">
            <w:pPr>
              <w:rPr>
                <w:rFonts w:ascii="標楷體" w:eastAsia="標楷體" w:hAnsi="標楷體"/>
                <w:color w:val="000000" w:themeColor="text1"/>
              </w:rPr>
            </w:pPr>
            <w:r w:rsidRPr="00C45B2A">
              <w:rPr>
                <w:rFonts w:ascii="標楷體" w:eastAsia="標楷體" w:hAnsi="標楷體" w:hint="eastAsia"/>
                <w:color w:val="000000" w:themeColor="text1"/>
              </w:rPr>
              <w:lastRenderedPageBreak/>
              <w:t>第九</w:t>
            </w:r>
            <w:r w:rsidR="001267EE" w:rsidRPr="00C45B2A">
              <w:rPr>
                <w:rFonts w:ascii="標楷體" w:eastAsia="標楷體" w:hAnsi="標楷體" w:hint="eastAsia"/>
                <w:color w:val="000000" w:themeColor="text1"/>
              </w:rPr>
              <w:t>條　本條例所執行之急難救助經費為善心</w:t>
            </w:r>
          </w:p>
          <w:p w:rsidR="00093684" w:rsidRPr="00C45B2A" w:rsidRDefault="00656B17" w:rsidP="00656B17">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人士捐款，若經</w:t>
            </w:r>
            <w:r w:rsidR="0080596F" w:rsidRPr="00C45B2A">
              <w:rPr>
                <w:rFonts w:ascii="標楷體" w:eastAsia="標楷體" w:hAnsi="標楷體" w:hint="eastAsia"/>
                <w:color w:val="000000" w:themeColor="text1"/>
              </w:rPr>
              <w:t>費額度用罄時，即公</w:t>
            </w:r>
          </w:p>
          <w:p w:rsidR="004C172D" w:rsidRPr="00C45B2A" w:rsidRDefault="00093684" w:rsidP="00656B17">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80596F" w:rsidRPr="00C45B2A">
              <w:rPr>
                <w:rFonts w:ascii="標楷體" w:eastAsia="標楷體" w:hAnsi="標楷體" w:hint="eastAsia"/>
                <w:color w:val="000000" w:themeColor="text1"/>
              </w:rPr>
              <w:t>告停止辦理補助</w:t>
            </w:r>
            <w:r w:rsidR="001267EE" w:rsidRPr="00C45B2A">
              <w:rPr>
                <w:rFonts w:ascii="標楷體" w:eastAsia="標楷體" w:hAnsi="標楷體" w:hint="eastAsia"/>
                <w:color w:val="000000" w:themeColor="text1"/>
              </w:rPr>
              <w:t>。</w:t>
            </w:r>
          </w:p>
        </w:tc>
        <w:tc>
          <w:tcPr>
            <w:tcW w:w="4678" w:type="dxa"/>
          </w:tcPr>
          <w:p w:rsidR="004C172D" w:rsidRPr="00C45B2A" w:rsidRDefault="00656B17" w:rsidP="00093684">
            <w:pPr>
              <w:rPr>
                <w:rFonts w:ascii="標楷體" w:eastAsia="標楷體" w:hAnsi="標楷體"/>
                <w:color w:val="000000" w:themeColor="text1"/>
              </w:rPr>
            </w:pPr>
            <w:r w:rsidRPr="00C45B2A">
              <w:rPr>
                <w:rFonts w:ascii="標楷體" w:eastAsia="標楷體" w:hAnsi="標楷體" w:hint="eastAsia"/>
                <w:color w:val="000000" w:themeColor="text1"/>
              </w:rPr>
              <w:t>本條規定本自治條例所涉及之急難救助經費，由善心人士捐款支應，旨在明確財源來源，確保救助金發放具有合法性與可持續性，得以妥善規劃救助資源，並使財務管理透明化，以便後續審核及核銷，確保公共資金有效運用，落實救助制度之穩定與公平性。</w:t>
            </w:r>
          </w:p>
        </w:tc>
      </w:tr>
      <w:tr w:rsidR="00C45B2A" w:rsidRPr="00C45B2A" w:rsidTr="0038227B">
        <w:tc>
          <w:tcPr>
            <w:tcW w:w="5098" w:type="dxa"/>
          </w:tcPr>
          <w:p w:rsidR="00656B17" w:rsidRPr="00C45B2A" w:rsidRDefault="00656B17" w:rsidP="00656B17">
            <w:pPr>
              <w:rPr>
                <w:rFonts w:ascii="標楷體" w:eastAsia="標楷體" w:hAnsi="標楷體"/>
                <w:color w:val="000000" w:themeColor="text1"/>
              </w:rPr>
            </w:pPr>
            <w:r w:rsidRPr="00C45B2A">
              <w:rPr>
                <w:rFonts w:ascii="標楷體" w:eastAsia="標楷體" w:hAnsi="標楷體" w:hint="eastAsia"/>
                <w:color w:val="000000" w:themeColor="text1"/>
              </w:rPr>
              <w:t>第十條  本所應備急難救助申請概況表，並詳</w:t>
            </w:r>
          </w:p>
          <w:p w:rsidR="00656B17" w:rsidRPr="00C45B2A" w:rsidRDefault="00656B17" w:rsidP="00656B17">
            <w:pPr>
              <w:rPr>
                <w:rFonts w:ascii="標楷體" w:eastAsia="標楷體" w:hAnsi="標楷體"/>
                <w:color w:val="000000" w:themeColor="text1"/>
              </w:rPr>
            </w:pPr>
            <w:r w:rsidRPr="00C45B2A">
              <w:rPr>
                <w:rFonts w:ascii="標楷體" w:eastAsia="標楷體" w:hAnsi="標楷體" w:hint="eastAsia"/>
                <w:color w:val="000000" w:themeColor="text1"/>
              </w:rPr>
              <w:t xml:space="preserve">        載個案急難救助事實、訪視紀錄及檢</w:t>
            </w:r>
          </w:p>
          <w:p w:rsidR="00656B17" w:rsidRPr="00C45B2A" w:rsidRDefault="00656B17" w:rsidP="00656B17">
            <w:pPr>
              <w:rPr>
                <w:rFonts w:ascii="標楷體" w:eastAsia="標楷體" w:hAnsi="標楷體"/>
                <w:color w:val="000000" w:themeColor="text1"/>
              </w:rPr>
            </w:pPr>
            <w:r w:rsidRPr="00C45B2A">
              <w:rPr>
                <w:rFonts w:ascii="標楷體" w:eastAsia="標楷體" w:hAnsi="標楷體" w:hint="eastAsia"/>
                <w:color w:val="000000" w:themeColor="text1"/>
              </w:rPr>
              <w:t xml:space="preserve">        附文件，並於每季結束後，將概況表</w:t>
            </w:r>
          </w:p>
          <w:p w:rsidR="00656B17" w:rsidRPr="00C45B2A" w:rsidRDefault="00656B17" w:rsidP="00656B17">
            <w:pPr>
              <w:rPr>
                <w:rFonts w:ascii="標楷體" w:eastAsia="標楷體" w:hAnsi="標楷體"/>
                <w:color w:val="000000" w:themeColor="text1"/>
              </w:rPr>
            </w:pPr>
            <w:r w:rsidRPr="00C45B2A">
              <w:rPr>
                <w:rFonts w:ascii="標楷體" w:eastAsia="標楷體" w:hAnsi="標楷體" w:hint="eastAsia"/>
                <w:color w:val="000000" w:themeColor="text1"/>
              </w:rPr>
              <w:t xml:space="preserve">        及相關文件</w:t>
            </w:r>
            <w:r w:rsidR="008C3945" w:rsidRPr="00C45B2A">
              <w:rPr>
                <w:rFonts w:ascii="標楷體" w:eastAsia="標楷體" w:hAnsi="標楷體" w:hint="eastAsia"/>
                <w:color w:val="000000" w:themeColor="text1"/>
              </w:rPr>
              <w:t>檢</w:t>
            </w:r>
            <w:r w:rsidRPr="00C45B2A">
              <w:rPr>
                <w:rFonts w:ascii="標楷體" w:eastAsia="標楷體" w:hAnsi="標楷體" w:hint="eastAsia"/>
                <w:color w:val="000000" w:themeColor="text1"/>
              </w:rPr>
              <w:t>送代表會。</w:t>
            </w:r>
          </w:p>
        </w:tc>
        <w:tc>
          <w:tcPr>
            <w:tcW w:w="4678" w:type="dxa"/>
          </w:tcPr>
          <w:p w:rsidR="00656B17" w:rsidRPr="00C45B2A" w:rsidRDefault="00656B17" w:rsidP="00656B17">
            <w:pPr>
              <w:rPr>
                <w:rFonts w:ascii="標楷體" w:eastAsia="標楷體" w:hAnsi="標楷體"/>
                <w:color w:val="000000" w:themeColor="text1"/>
              </w:rPr>
            </w:pPr>
            <w:r w:rsidRPr="00C45B2A">
              <w:rPr>
                <w:rFonts w:ascii="標楷體" w:eastAsia="標楷體" w:hAnsi="標楷體" w:hint="eastAsia"/>
                <w:color w:val="000000" w:themeColor="text1"/>
              </w:rPr>
              <w:t>本條規定本所應備急難救助申請概況表，並將所有個案救助事實、訪視紀錄及檢附文件</w:t>
            </w:r>
            <w:proofErr w:type="gramStart"/>
            <w:r w:rsidRPr="00C45B2A">
              <w:rPr>
                <w:rFonts w:ascii="標楷體" w:eastAsia="標楷體" w:hAnsi="標楷體" w:hint="eastAsia"/>
                <w:color w:val="000000" w:themeColor="text1"/>
              </w:rPr>
              <w:t>掃瞄建檔</w:t>
            </w:r>
            <w:proofErr w:type="gramEnd"/>
            <w:r w:rsidRPr="00C45B2A">
              <w:rPr>
                <w:rFonts w:ascii="標楷體" w:eastAsia="標楷體" w:hAnsi="標楷體" w:hint="eastAsia"/>
                <w:color w:val="000000" w:themeColor="text1"/>
              </w:rPr>
              <w:t>，以掌握</w:t>
            </w:r>
            <w:r w:rsidR="004F6A50" w:rsidRPr="00C45B2A">
              <w:rPr>
                <w:rFonts w:ascii="標楷體" w:eastAsia="標楷體" w:hAnsi="標楷體" w:hint="eastAsia"/>
                <w:color w:val="000000" w:themeColor="text1"/>
              </w:rPr>
              <w:t>鄉民急難救助申請狀況並</w:t>
            </w:r>
            <w:r w:rsidRPr="00C45B2A">
              <w:rPr>
                <w:rFonts w:ascii="標楷體" w:eastAsia="標楷體" w:hAnsi="標楷體" w:hint="eastAsia"/>
                <w:color w:val="000000" w:themeColor="text1"/>
              </w:rPr>
              <w:t>因應日後審計單位</w:t>
            </w:r>
            <w:r w:rsidR="00D42909" w:rsidRPr="00C45B2A">
              <w:rPr>
                <w:rFonts w:ascii="標楷體" w:eastAsia="標楷體" w:hAnsi="標楷體" w:hint="eastAsia"/>
                <w:color w:val="000000" w:themeColor="text1"/>
              </w:rPr>
              <w:t>稽查</w:t>
            </w:r>
            <w:r w:rsidRPr="00C45B2A">
              <w:rPr>
                <w:rFonts w:ascii="標楷體" w:eastAsia="標楷體" w:hAnsi="標楷體" w:hint="eastAsia"/>
                <w:color w:val="000000" w:themeColor="text1"/>
              </w:rPr>
              <w:t>之用。</w:t>
            </w:r>
            <w:r w:rsidR="004F6A50" w:rsidRPr="00C45B2A">
              <w:rPr>
                <w:rFonts w:ascii="標楷體" w:eastAsia="標楷體" w:hAnsi="標楷體" w:hint="eastAsia"/>
                <w:color w:val="000000" w:themeColor="text1"/>
              </w:rPr>
              <w:t>並於每季結束後，將概況表及掃描檔等相關文件送代表會知悉。</w:t>
            </w:r>
            <w:r w:rsidRPr="00C45B2A">
              <w:rPr>
                <w:rFonts w:ascii="標楷體" w:eastAsia="標楷體" w:hAnsi="標楷體" w:hint="eastAsia"/>
                <w:color w:val="000000" w:themeColor="text1"/>
              </w:rPr>
              <w:t xml:space="preserve"> </w:t>
            </w:r>
          </w:p>
        </w:tc>
      </w:tr>
      <w:tr w:rsidR="004C172D" w:rsidRPr="00C45B2A" w:rsidTr="0038227B">
        <w:tc>
          <w:tcPr>
            <w:tcW w:w="5098" w:type="dxa"/>
          </w:tcPr>
          <w:p w:rsidR="004F6A50" w:rsidRPr="00C45B2A" w:rsidRDefault="00656B17" w:rsidP="004C172D">
            <w:pPr>
              <w:rPr>
                <w:rFonts w:ascii="標楷體" w:eastAsia="標楷體" w:hAnsi="標楷體"/>
                <w:color w:val="000000" w:themeColor="text1"/>
              </w:rPr>
            </w:pPr>
            <w:r w:rsidRPr="00C45B2A">
              <w:rPr>
                <w:rFonts w:ascii="標楷體" w:eastAsia="標楷體" w:hAnsi="標楷體" w:hint="eastAsia"/>
                <w:color w:val="000000" w:themeColor="text1"/>
                <w:sz w:val="22"/>
              </w:rPr>
              <w:t>第十一</w:t>
            </w:r>
            <w:r w:rsidR="001267EE" w:rsidRPr="00C45B2A">
              <w:rPr>
                <w:rFonts w:ascii="標楷體" w:eastAsia="標楷體" w:hAnsi="標楷體" w:hint="eastAsia"/>
                <w:color w:val="000000" w:themeColor="text1"/>
                <w:sz w:val="22"/>
              </w:rPr>
              <w:t>條</w:t>
            </w:r>
            <w:r w:rsidRPr="00C45B2A">
              <w:rPr>
                <w:rFonts w:ascii="標楷體" w:eastAsia="標楷體" w:hAnsi="標楷體" w:hint="eastAsia"/>
                <w:color w:val="000000" w:themeColor="text1"/>
                <w:sz w:val="22"/>
              </w:rPr>
              <w:t xml:space="preserve"> </w:t>
            </w:r>
            <w:r w:rsidR="001267EE" w:rsidRPr="00C45B2A">
              <w:rPr>
                <w:rFonts w:ascii="標楷體" w:eastAsia="標楷體" w:hAnsi="標楷體" w:hint="eastAsia"/>
                <w:color w:val="000000" w:themeColor="text1"/>
              </w:rPr>
              <w:t>本自治條例經</w:t>
            </w:r>
            <w:r w:rsidR="0080596F" w:rsidRPr="00C45B2A">
              <w:rPr>
                <w:rFonts w:ascii="標楷體" w:eastAsia="標楷體" w:hAnsi="標楷體" w:hint="eastAsia"/>
                <w:color w:val="000000" w:themeColor="text1"/>
              </w:rPr>
              <w:t>本鄉</w:t>
            </w:r>
            <w:r w:rsidR="001267EE" w:rsidRPr="00C45B2A">
              <w:rPr>
                <w:rFonts w:ascii="標楷體" w:eastAsia="標楷體" w:hAnsi="標楷體" w:hint="eastAsia"/>
                <w:color w:val="000000" w:themeColor="text1"/>
              </w:rPr>
              <w:t>鄉民代表會審議通</w:t>
            </w:r>
          </w:p>
          <w:p w:rsidR="004C172D" w:rsidRPr="00C45B2A" w:rsidRDefault="004F6A50" w:rsidP="004C172D">
            <w:pPr>
              <w:rPr>
                <w:rFonts w:ascii="標楷體" w:eastAsia="標楷體" w:hAnsi="標楷體"/>
                <w:color w:val="000000" w:themeColor="text1"/>
              </w:rPr>
            </w:pPr>
            <w:r w:rsidRPr="00C45B2A">
              <w:rPr>
                <w:rFonts w:ascii="標楷體" w:eastAsia="標楷體" w:hAnsi="標楷體" w:hint="eastAsia"/>
                <w:color w:val="000000" w:themeColor="text1"/>
              </w:rPr>
              <w:t xml:space="preserve">        </w:t>
            </w:r>
            <w:r w:rsidR="001267EE" w:rsidRPr="00C45B2A">
              <w:rPr>
                <w:rFonts w:ascii="標楷體" w:eastAsia="標楷體" w:hAnsi="標楷體" w:hint="eastAsia"/>
                <w:color w:val="000000" w:themeColor="text1"/>
              </w:rPr>
              <w:t>過後自</w:t>
            </w:r>
            <w:r w:rsidR="006C6D5A">
              <w:rPr>
                <w:rFonts w:ascii="標楷體" w:eastAsia="標楷體" w:hAnsi="標楷體" w:hint="eastAsia"/>
                <w:color w:val="000000" w:themeColor="text1"/>
              </w:rPr>
              <w:t>公布</w:t>
            </w:r>
            <w:r w:rsidR="001267EE" w:rsidRPr="00C45B2A">
              <w:rPr>
                <w:rFonts w:ascii="標楷體" w:eastAsia="標楷體" w:hAnsi="標楷體" w:hint="eastAsia"/>
                <w:color w:val="000000" w:themeColor="text1"/>
              </w:rPr>
              <w:t>日施行，修正時亦同。</w:t>
            </w:r>
          </w:p>
        </w:tc>
        <w:tc>
          <w:tcPr>
            <w:tcW w:w="4678" w:type="dxa"/>
          </w:tcPr>
          <w:p w:rsidR="004C172D" w:rsidRPr="00C45B2A" w:rsidRDefault="004F6A50" w:rsidP="0038227B">
            <w:pPr>
              <w:rPr>
                <w:rFonts w:ascii="標楷體" w:eastAsia="標楷體" w:hAnsi="標楷體"/>
                <w:color w:val="000000" w:themeColor="text1"/>
              </w:rPr>
            </w:pPr>
            <w:r w:rsidRPr="00C45B2A">
              <w:rPr>
                <w:rFonts w:ascii="標楷體" w:eastAsia="標楷體" w:hAnsi="標楷體" w:hint="eastAsia"/>
                <w:color w:val="000000" w:themeColor="text1"/>
              </w:rPr>
              <w:t>本條針對</w:t>
            </w:r>
            <w:r w:rsidR="004C172D" w:rsidRPr="00C45B2A">
              <w:rPr>
                <w:rFonts w:ascii="標楷體" w:eastAsia="標楷體" w:hAnsi="標楷體" w:hint="eastAsia"/>
                <w:color w:val="000000" w:themeColor="text1"/>
              </w:rPr>
              <w:t>施行日期</w:t>
            </w:r>
            <w:r w:rsidRPr="00C45B2A">
              <w:rPr>
                <w:rFonts w:ascii="標楷體" w:eastAsia="標楷體" w:hAnsi="標楷體" w:hint="eastAsia"/>
                <w:color w:val="000000" w:themeColor="text1"/>
              </w:rPr>
              <w:t>進行規範。</w:t>
            </w:r>
          </w:p>
        </w:tc>
      </w:tr>
    </w:tbl>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AA519A" w:rsidRPr="00C45B2A" w:rsidRDefault="00AA519A" w:rsidP="00AA519A">
      <w:pPr>
        <w:rPr>
          <w:color w:val="000000" w:themeColor="text1"/>
        </w:rPr>
      </w:pPr>
    </w:p>
    <w:p w:rsidR="007364EF" w:rsidRPr="00C45B2A" w:rsidRDefault="007364EF" w:rsidP="00FC51E0">
      <w:pPr>
        <w:rPr>
          <w:rFonts w:ascii="標楷體" w:eastAsia="標楷體" w:hAnsi="標楷體"/>
          <w:color w:val="000000" w:themeColor="text1"/>
          <w:spacing w:val="50"/>
          <w:sz w:val="40"/>
          <w:szCs w:val="28"/>
        </w:rPr>
      </w:pPr>
    </w:p>
    <w:p w:rsidR="00656B17" w:rsidRPr="00C45B2A" w:rsidRDefault="00656B17" w:rsidP="005942B9">
      <w:pPr>
        <w:jc w:val="center"/>
        <w:rPr>
          <w:rFonts w:ascii="標楷體" w:eastAsia="標楷體" w:hAnsi="標楷體"/>
          <w:color w:val="000000" w:themeColor="text1"/>
          <w:spacing w:val="50"/>
          <w:sz w:val="40"/>
          <w:szCs w:val="28"/>
        </w:rPr>
      </w:pPr>
    </w:p>
    <w:p w:rsidR="00656B17" w:rsidRPr="00C45B2A" w:rsidRDefault="00656B17" w:rsidP="005942B9">
      <w:pPr>
        <w:jc w:val="center"/>
        <w:rPr>
          <w:rFonts w:ascii="標楷體" w:eastAsia="標楷體" w:hAnsi="標楷體"/>
          <w:color w:val="000000" w:themeColor="text1"/>
          <w:spacing w:val="50"/>
          <w:sz w:val="40"/>
          <w:szCs w:val="28"/>
        </w:rPr>
      </w:pPr>
    </w:p>
    <w:p w:rsidR="00656B17" w:rsidRPr="00C45B2A" w:rsidRDefault="00656B17" w:rsidP="005942B9">
      <w:pPr>
        <w:jc w:val="center"/>
        <w:rPr>
          <w:rFonts w:ascii="標楷體" w:eastAsia="標楷體" w:hAnsi="標楷體"/>
          <w:color w:val="000000" w:themeColor="text1"/>
          <w:spacing w:val="50"/>
          <w:sz w:val="40"/>
          <w:szCs w:val="28"/>
        </w:rPr>
      </w:pPr>
    </w:p>
    <w:p w:rsidR="00173761" w:rsidRPr="00C45B2A" w:rsidRDefault="00173761" w:rsidP="005942B9">
      <w:pPr>
        <w:jc w:val="center"/>
        <w:rPr>
          <w:rFonts w:ascii="標楷體" w:eastAsia="標楷體" w:hAnsi="標楷體"/>
          <w:color w:val="000000" w:themeColor="text1"/>
          <w:spacing w:val="50"/>
          <w:sz w:val="40"/>
          <w:szCs w:val="28"/>
        </w:rPr>
      </w:pPr>
    </w:p>
    <w:p w:rsidR="00AA519A" w:rsidRPr="00C45B2A" w:rsidRDefault="00DF3B97" w:rsidP="005942B9">
      <w:pPr>
        <w:jc w:val="center"/>
        <w:rPr>
          <w:rFonts w:ascii="標楷體" w:eastAsia="標楷體" w:hAnsi="標楷體"/>
          <w:color w:val="000000" w:themeColor="text1"/>
          <w:spacing w:val="50"/>
          <w:sz w:val="40"/>
          <w:szCs w:val="28"/>
        </w:rPr>
      </w:pPr>
      <w:r w:rsidRPr="00C45B2A">
        <w:rPr>
          <w:rFonts w:ascii="標楷體" w:eastAsia="標楷體" w:hAnsi="標楷體" w:hint="eastAsia"/>
          <w:color w:val="000000" w:themeColor="text1"/>
          <w:spacing w:val="50"/>
          <w:sz w:val="40"/>
          <w:szCs w:val="28"/>
        </w:rPr>
        <w:lastRenderedPageBreak/>
        <w:t>屏東縣萬丹鄉</w:t>
      </w:r>
      <w:r w:rsidR="00DF76CB" w:rsidRPr="00C45B2A">
        <w:rPr>
          <w:rFonts w:ascii="標楷體" w:eastAsia="標楷體" w:hAnsi="標楷體" w:hint="eastAsia"/>
          <w:color w:val="000000" w:themeColor="text1"/>
          <w:spacing w:val="50"/>
          <w:sz w:val="40"/>
          <w:szCs w:val="28"/>
        </w:rPr>
        <w:t>急難救助</w:t>
      </w:r>
      <w:r w:rsidR="0034792E">
        <w:rPr>
          <w:rFonts w:ascii="標楷體" w:eastAsia="標楷體" w:hAnsi="標楷體" w:hint="eastAsia"/>
          <w:color w:val="000000" w:themeColor="text1"/>
          <w:spacing w:val="50"/>
          <w:sz w:val="40"/>
          <w:szCs w:val="28"/>
        </w:rPr>
        <w:t>金發放</w:t>
      </w:r>
      <w:r w:rsidR="00DF76CB" w:rsidRPr="00C45B2A">
        <w:rPr>
          <w:rFonts w:ascii="標楷體" w:eastAsia="標楷體" w:hAnsi="標楷體" w:hint="eastAsia"/>
          <w:color w:val="000000" w:themeColor="text1"/>
          <w:spacing w:val="50"/>
          <w:sz w:val="40"/>
          <w:szCs w:val="28"/>
        </w:rPr>
        <w:t>自治條例</w:t>
      </w:r>
    </w:p>
    <w:p w:rsidR="00F049A5" w:rsidRPr="00C45B2A" w:rsidRDefault="00AA519A" w:rsidP="00F049A5">
      <w:pPr>
        <w:pStyle w:val="a"/>
        <w:numPr>
          <w:ilvl w:val="0"/>
          <w:numId w:val="0"/>
        </w:numPr>
        <w:ind w:left="480" w:hanging="480"/>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第一條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依據地方制度法</w:t>
      </w:r>
      <w:r w:rsidR="00D87C0C" w:rsidRPr="00C45B2A">
        <w:rPr>
          <w:rFonts w:ascii="標楷體" w:eastAsia="標楷體" w:hAnsi="標楷體" w:hint="eastAsia"/>
          <w:color w:val="000000" w:themeColor="text1"/>
          <w:sz w:val="28"/>
          <w:szCs w:val="28"/>
        </w:rPr>
        <w:t>、</w:t>
      </w:r>
      <w:r w:rsidRPr="00C45B2A">
        <w:rPr>
          <w:rFonts w:ascii="標楷體" w:eastAsia="標楷體" w:hAnsi="標楷體" w:hint="eastAsia"/>
          <w:color w:val="000000" w:themeColor="text1"/>
          <w:sz w:val="28"/>
          <w:szCs w:val="28"/>
        </w:rPr>
        <w:t>社會救助法</w:t>
      </w:r>
      <w:r w:rsidR="0076493C" w:rsidRPr="00C45B2A">
        <w:rPr>
          <w:rFonts w:ascii="標楷體" w:eastAsia="標楷體" w:hAnsi="標楷體" w:hint="eastAsia"/>
          <w:color w:val="000000" w:themeColor="text1"/>
          <w:sz w:val="28"/>
          <w:szCs w:val="28"/>
        </w:rPr>
        <w:t>及</w:t>
      </w:r>
      <w:r w:rsidR="00DF76CB" w:rsidRPr="00C45B2A">
        <w:rPr>
          <w:rFonts w:ascii="標楷體" w:eastAsia="標楷體" w:hAnsi="標楷體" w:hint="eastAsia"/>
          <w:color w:val="000000" w:themeColor="text1"/>
          <w:sz w:val="28"/>
          <w:szCs w:val="28"/>
        </w:rPr>
        <w:t>屏東縣萬丹鄉公所捐款收支管理運用</w:t>
      </w:r>
    </w:p>
    <w:p w:rsidR="00F35C10" w:rsidRPr="00C45B2A" w:rsidRDefault="00F049A5" w:rsidP="00F35C10">
      <w:pPr>
        <w:pStyle w:val="a"/>
        <w:numPr>
          <w:ilvl w:val="0"/>
          <w:numId w:val="0"/>
        </w:numPr>
        <w:ind w:left="480" w:hanging="480"/>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76493C" w:rsidRPr="00C45B2A">
        <w:rPr>
          <w:rFonts w:ascii="標楷體" w:eastAsia="標楷體" w:hAnsi="標楷體" w:hint="eastAsia"/>
          <w:color w:val="000000" w:themeColor="text1"/>
          <w:sz w:val="28"/>
          <w:szCs w:val="28"/>
        </w:rPr>
        <w:t>辦法之規定</w:t>
      </w:r>
      <w:r w:rsidR="00E222DD" w:rsidRPr="00C45B2A">
        <w:rPr>
          <w:rFonts w:ascii="標楷體" w:eastAsia="標楷體" w:hAnsi="標楷體" w:hint="eastAsia"/>
          <w:color w:val="000000" w:themeColor="text1"/>
          <w:sz w:val="28"/>
          <w:szCs w:val="28"/>
        </w:rPr>
        <w:t>，</w:t>
      </w:r>
      <w:r w:rsidR="00F35C10" w:rsidRPr="00C45B2A">
        <w:rPr>
          <w:rFonts w:ascii="標楷體" w:eastAsia="標楷體" w:hAnsi="標楷體" w:hint="eastAsia"/>
          <w:color w:val="000000" w:themeColor="text1"/>
          <w:sz w:val="28"/>
          <w:szCs w:val="28"/>
        </w:rPr>
        <w:t>屏東縣</w:t>
      </w:r>
      <w:r w:rsidR="004C172D" w:rsidRPr="00C45B2A">
        <w:rPr>
          <w:rFonts w:ascii="標楷體" w:eastAsia="標楷體" w:hAnsi="標楷體" w:hint="eastAsia"/>
          <w:color w:val="000000" w:themeColor="text1"/>
          <w:sz w:val="28"/>
          <w:szCs w:val="28"/>
        </w:rPr>
        <w:t>萬丹鄉</w:t>
      </w:r>
      <w:r w:rsidR="00DF76CB" w:rsidRPr="00C45B2A">
        <w:rPr>
          <w:rFonts w:ascii="標楷體" w:eastAsia="標楷體" w:hAnsi="標楷體" w:hint="eastAsia"/>
          <w:color w:val="000000" w:themeColor="text1"/>
          <w:sz w:val="28"/>
          <w:szCs w:val="28"/>
        </w:rPr>
        <w:t>公所（</w:t>
      </w:r>
      <w:r w:rsidR="00AA519A" w:rsidRPr="00C45B2A">
        <w:rPr>
          <w:rFonts w:ascii="標楷體" w:eastAsia="標楷體" w:hAnsi="標楷體" w:hint="eastAsia"/>
          <w:color w:val="000000" w:themeColor="text1"/>
          <w:sz w:val="28"/>
          <w:szCs w:val="28"/>
        </w:rPr>
        <w:t>以下</w:t>
      </w:r>
      <w:r w:rsidR="00DF76CB" w:rsidRPr="00C45B2A">
        <w:rPr>
          <w:rFonts w:ascii="標楷體" w:eastAsia="標楷體" w:hAnsi="標楷體" w:hint="eastAsia"/>
          <w:color w:val="000000" w:themeColor="text1"/>
          <w:sz w:val="28"/>
          <w:szCs w:val="28"/>
        </w:rPr>
        <w:t>簡稱本所）</w:t>
      </w:r>
      <w:r w:rsidR="00AA519A" w:rsidRPr="00C45B2A">
        <w:rPr>
          <w:rFonts w:ascii="標楷體" w:eastAsia="標楷體" w:hAnsi="標楷體" w:hint="eastAsia"/>
          <w:color w:val="000000" w:themeColor="text1"/>
          <w:sz w:val="28"/>
          <w:szCs w:val="28"/>
        </w:rPr>
        <w:t>為救助弱勢鄉民因遭</w:t>
      </w:r>
    </w:p>
    <w:p w:rsidR="00F35C10" w:rsidRPr="00C45B2A" w:rsidRDefault="00F35C10" w:rsidP="00F35C10">
      <w:pPr>
        <w:pStyle w:val="a"/>
        <w:numPr>
          <w:ilvl w:val="0"/>
          <w:numId w:val="0"/>
        </w:numPr>
        <w:ind w:left="480" w:hanging="480"/>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急難事件致生活產生困境，協助其渡過</w:t>
      </w:r>
      <w:r w:rsidR="0076493C" w:rsidRPr="00C45B2A">
        <w:rPr>
          <w:rFonts w:ascii="標楷體" w:eastAsia="標楷體" w:hAnsi="標楷體" w:hint="eastAsia"/>
          <w:color w:val="000000" w:themeColor="text1"/>
          <w:sz w:val="28"/>
          <w:szCs w:val="28"/>
        </w:rPr>
        <w:t>困境與自立，</w:t>
      </w:r>
      <w:r w:rsidR="00210544" w:rsidRPr="00C45B2A">
        <w:rPr>
          <w:rFonts w:ascii="標楷體" w:eastAsia="標楷體" w:hAnsi="標楷體" w:hint="eastAsia"/>
          <w:color w:val="000000" w:themeColor="text1"/>
          <w:sz w:val="28"/>
          <w:szCs w:val="28"/>
        </w:rPr>
        <w:t>依社會救助法第二</w:t>
      </w:r>
      <w:r w:rsidRPr="00C45B2A">
        <w:rPr>
          <w:rFonts w:ascii="標楷體" w:eastAsia="標楷體" w:hAnsi="標楷體" w:hint="eastAsia"/>
          <w:color w:val="000000" w:themeColor="text1"/>
          <w:sz w:val="28"/>
          <w:szCs w:val="28"/>
        </w:rPr>
        <w:t xml:space="preserve">  </w:t>
      </w:r>
    </w:p>
    <w:p w:rsidR="00AA519A" w:rsidRPr="00C45B2A" w:rsidRDefault="00F35C10" w:rsidP="00F35C10">
      <w:pPr>
        <w:pStyle w:val="a"/>
        <w:numPr>
          <w:ilvl w:val="0"/>
          <w:numId w:val="0"/>
        </w:numPr>
        <w:ind w:left="480" w:hanging="480"/>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210544" w:rsidRPr="00C45B2A">
        <w:rPr>
          <w:rFonts w:ascii="標楷體" w:eastAsia="標楷體" w:hAnsi="標楷體" w:hint="eastAsia"/>
          <w:color w:val="000000" w:themeColor="text1"/>
          <w:sz w:val="28"/>
          <w:szCs w:val="28"/>
        </w:rPr>
        <w:t>十一條暨地方制度法第二十條及第二十五條規定，</w:t>
      </w:r>
      <w:r w:rsidR="00316C7A">
        <w:rPr>
          <w:rFonts w:ascii="標楷體" w:eastAsia="標楷體" w:hAnsi="標楷體" w:hint="eastAsia"/>
          <w:color w:val="000000" w:themeColor="text1"/>
          <w:sz w:val="28"/>
          <w:szCs w:val="28"/>
        </w:rPr>
        <w:t>特制</w:t>
      </w:r>
      <w:r w:rsidR="00AA519A" w:rsidRPr="00C45B2A">
        <w:rPr>
          <w:rFonts w:ascii="標楷體" w:eastAsia="標楷體" w:hAnsi="標楷體" w:hint="eastAsia"/>
          <w:color w:val="000000" w:themeColor="text1"/>
          <w:sz w:val="28"/>
          <w:szCs w:val="28"/>
        </w:rPr>
        <w:t>定本</w:t>
      </w:r>
      <w:r w:rsidR="0076493C" w:rsidRPr="00C45B2A">
        <w:rPr>
          <w:rFonts w:ascii="標楷體" w:eastAsia="標楷體" w:hAnsi="標楷體" w:hint="eastAsia"/>
          <w:color w:val="000000" w:themeColor="text1"/>
          <w:sz w:val="28"/>
          <w:szCs w:val="28"/>
        </w:rPr>
        <w:t>自治</w:t>
      </w:r>
      <w:r w:rsidR="00AA519A" w:rsidRPr="00C45B2A">
        <w:rPr>
          <w:rFonts w:ascii="標楷體" w:eastAsia="標楷體" w:hAnsi="標楷體" w:hint="eastAsia"/>
          <w:color w:val="000000" w:themeColor="text1"/>
          <w:sz w:val="28"/>
          <w:szCs w:val="28"/>
        </w:rPr>
        <w:t>條例。</w:t>
      </w:r>
    </w:p>
    <w:p w:rsidR="00D87C0C" w:rsidRPr="00C45B2A" w:rsidRDefault="00AA519A" w:rsidP="00AA519A">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第二條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設籍本鄉</w:t>
      </w:r>
      <w:r w:rsidR="0076493C" w:rsidRPr="00C45B2A">
        <w:rPr>
          <w:rFonts w:ascii="標楷體" w:eastAsia="標楷體" w:hAnsi="標楷體" w:hint="eastAsia"/>
          <w:color w:val="000000" w:themeColor="text1"/>
          <w:sz w:val="28"/>
          <w:szCs w:val="28"/>
        </w:rPr>
        <w:t>六</w:t>
      </w:r>
      <w:r w:rsidRPr="00C45B2A">
        <w:rPr>
          <w:rFonts w:ascii="標楷體" w:eastAsia="標楷體" w:hAnsi="標楷體" w:hint="eastAsia"/>
          <w:color w:val="000000" w:themeColor="text1"/>
          <w:sz w:val="28"/>
          <w:szCs w:val="28"/>
        </w:rPr>
        <w:t>個月以上之鄉民，遭遇下列情形之</w:t>
      </w:r>
      <w:proofErr w:type="gramStart"/>
      <w:r w:rsidRPr="00C45B2A">
        <w:rPr>
          <w:rFonts w:ascii="標楷體" w:eastAsia="標楷體" w:hAnsi="標楷體" w:hint="eastAsia"/>
          <w:color w:val="000000" w:themeColor="text1"/>
          <w:sz w:val="28"/>
          <w:szCs w:val="28"/>
        </w:rPr>
        <w:t>一</w:t>
      </w:r>
      <w:proofErr w:type="gramEnd"/>
      <w:r w:rsidRPr="00C45B2A">
        <w:rPr>
          <w:rFonts w:ascii="標楷體" w:eastAsia="標楷體" w:hAnsi="標楷體" w:hint="eastAsia"/>
          <w:color w:val="000000" w:themeColor="text1"/>
          <w:sz w:val="28"/>
          <w:szCs w:val="28"/>
        </w:rPr>
        <w:t>者，於發生事實</w:t>
      </w:r>
      <w:r w:rsidR="0076493C" w:rsidRPr="00C45B2A">
        <w:rPr>
          <w:rFonts w:ascii="標楷體" w:eastAsia="標楷體" w:hAnsi="標楷體" w:hint="eastAsia"/>
          <w:color w:val="000000" w:themeColor="text1"/>
          <w:sz w:val="28"/>
          <w:szCs w:val="28"/>
        </w:rPr>
        <w:t>三個</w:t>
      </w:r>
    </w:p>
    <w:p w:rsidR="00D87C0C" w:rsidRPr="00C45B2A" w:rsidRDefault="00D87C0C" w:rsidP="00AA519A">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76493C" w:rsidRPr="00C45B2A">
        <w:rPr>
          <w:rFonts w:ascii="標楷體" w:eastAsia="標楷體" w:hAnsi="標楷體" w:hint="eastAsia"/>
          <w:color w:val="000000" w:themeColor="text1"/>
          <w:sz w:val="28"/>
          <w:szCs w:val="28"/>
        </w:rPr>
        <w:t>月內由本人或其家屬備齊申請表件及</w:t>
      </w:r>
      <w:r w:rsidR="00AA519A" w:rsidRPr="00C45B2A">
        <w:rPr>
          <w:rFonts w:ascii="標楷體" w:eastAsia="標楷體" w:hAnsi="標楷體" w:hint="eastAsia"/>
          <w:color w:val="000000" w:themeColor="text1"/>
          <w:sz w:val="28"/>
          <w:szCs w:val="28"/>
        </w:rPr>
        <w:t>相關證明文件，向</w:t>
      </w:r>
      <w:r w:rsidR="0076493C" w:rsidRPr="00C45B2A">
        <w:rPr>
          <w:rFonts w:ascii="標楷體" w:eastAsia="標楷體" w:hAnsi="標楷體" w:hint="eastAsia"/>
          <w:color w:val="000000" w:themeColor="text1"/>
          <w:sz w:val="28"/>
          <w:szCs w:val="28"/>
        </w:rPr>
        <w:t>本所社會課</w:t>
      </w:r>
      <w:r w:rsidR="00AA519A" w:rsidRPr="00C45B2A">
        <w:rPr>
          <w:rFonts w:ascii="標楷體" w:eastAsia="標楷體" w:hAnsi="標楷體" w:hint="eastAsia"/>
          <w:color w:val="000000" w:themeColor="text1"/>
          <w:sz w:val="28"/>
          <w:szCs w:val="28"/>
        </w:rPr>
        <w:t>或</w:t>
      </w:r>
      <w:r w:rsidRPr="00C45B2A">
        <w:rPr>
          <w:rFonts w:ascii="標楷體" w:eastAsia="標楷體" w:hAnsi="標楷體" w:hint="eastAsia"/>
          <w:color w:val="000000" w:themeColor="text1"/>
          <w:sz w:val="28"/>
          <w:szCs w:val="28"/>
        </w:rPr>
        <w:t xml:space="preserve"> </w:t>
      </w:r>
    </w:p>
    <w:p w:rsidR="00AA519A" w:rsidRPr="00C45B2A" w:rsidRDefault="00D87C0C" w:rsidP="00AA519A">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 xml:space="preserve"> </w:t>
      </w:r>
      <w:r w:rsidR="0076493C" w:rsidRPr="00C45B2A">
        <w:rPr>
          <w:rFonts w:ascii="標楷體" w:eastAsia="標楷體" w:hAnsi="標楷體" w:hint="eastAsia"/>
          <w:color w:val="000000" w:themeColor="text1"/>
          <w:sz w:val="28"/>
          <w:szCs w:val="28"/>
        </w:rPr>
        <w:t>各村辦公處</w:t>
      </w:r>
      <w:r w:rsidR="00AA519A" w:rsidRPr="00C45B2A">
        <w:rPr>
          <w:rFonts w:ascii="標楷體" w:eastAsia="標楷體" w:hAnsi="標楷體" w:hint="eastAsia"/>
          <w:color w:val="000000" w:themeColor="text1"/>
          <w:sz w:val="28"/>
          <w:szCs w:val="28"/>
        </w:rPr>
        <w:t>提出申請，經調查屬實核發救助金：</w:t>
      </w:r>
    </w:p>
    <w:p w:rsidR="00FD58FC" w:rsidRPr="00C45B2A" w:rsidRDefault="00DF76CB"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 xml:space="preserve"> 一、</w:t>
      </w:r>
      <w:r w:rsidR="005942B9" w:rsidRPr="00C45B2A">
        <w:rPr>
          <w:rFonts w:ascii="標楷體" w:eastAsia="標楷體" w:hAnsi="標楷體" w:hint="eastAsia"/>
          <w:color w:val="000000" w:themeColor="text1"/>
          <w:sz w:val="28"/>
          <w:szCs w:val="28"/>
        </w:rPr>
        <w:t>戶內人口</w:t>
      </w:r>
      <w:r w:rsidR="00E47A92" w:rsidRPr="00C45B2A">
        <w:rPr>
          <w:rFonts w:ascii="標楷體" w:eastAsia="標楷體" w:hAnsi="標楷體" w:hint="eastAsia"/>
          <w:color w:val="000000" w:themeColor="text1"/>
          <w:sz w:val="28"/>
          <w:szCs w:val="28"/>
        </w:rPr>
        <w:t>死亡，</w:t>
      </w:r>
      <w:r w:rsidR="00FD58FC" w:rsidRPr="00C45B2A">
        <w:rPr>
          <w:rFonts w:ascii="標楷體" w:eastAsia="標楷體" w:hAnsi="標楷體" w:hint="eastAsia"/>
          <w:color w:val="000000" w:themeColor="text1"/>
          <w:sz w:val="28"/>
          <w:szCs w:val="28"/>
        </w:rPr>
        <w:t>或單身死亡且無直系血親，由其他家屬辦理喪葬</w:t>
      </w:r>
    </w:p>
    <w:p w:rsidR="00AA519A" w:rsidRPr="00C45B2A" w:rsidRDefault="00FD58FC"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者，</w:t>
      </w:r>
      <w:r w:rsidR="00E47A92" w:rsidRPr="00C45B2A">
        <w:rPr>
          <w:rFonts w:ascii="標楷體" w:eastAsia="標楷體" w:hAnsi="標楷體" w:hint="eastAsia"/>
          <w:color w:val="000000" w:themeColor="text1"/>
          <w:sz w:val="28"/>
          <w:szCs w:val="28"/>
        </w:rPr>
        <w:t>家庭已無足資辦理基本喪葬</w:t>
      </w:r>
      <w:r w:rsidR="005942B9" w:rsidRPr="00C45B2A">
        <w:rPr>
          <w:rFonts w:ascii="標楷體" w:eastAsia="標楷體" w:hAnsi="標楷體" w:hint="eastAsia"/>
          <w:color w:val="000000" w:themeColor="text1"/>
          <w:sz w:val="28"/>
          <w:szCs w:val="28"/>
        </w:rPr>
        <w:t>。</w:t>
      </w:r>
    </w:p>
    <w:p w:rsidR="00F52E71" w:rsidRPr="00C45B2A" w:rsidRDefault="00DF76CB" w:rsidP="00F52E71">
      <w:pPr>
        <w:pStyle w:val="a5"/>
        <w:ind w:leftChars="0" w:left="960"/>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二、</w:t>
      </w:r>
      <w:r w:rsidR="00BE1323" w:rsidRPr="00C45B2A">
        <w:rPr>
          <w:rFonts w:ascii="標楷體" w:eastAsia="標楷體" w:hAnsi="標楷體" w:hint="eastAsia"/>
          <w:color w:val="000000" w:themeColor="text1"/>
          <w:sz w:val="28"/>
          <w:szCs w:val="28"/>
        </w:rPr>
        <w:t>戶內人口遭受意外傷害或</w:t>
      </w:r>
      <w:proofErr w:type="gramStart"/>
      <w:r w:rsidR="00BE1323" w:rsidRPr="00C45B2A">
        <w:rPr>
          <w:rFonts w:ascii="標楷體" w:eastAsia="標楷體" w:hAnsi="標楷體" w:hint="eastAsia"/>
          <w:color w:val="000000" w:themeColor="text1"/>
          <w:sz w:val="28"/>
          <w:szCs w:val="28"/>
        </w:rPr>
        <w:t>罹</w:t>
      </w:r>
      <w:proofErr w:type="gramEnd"/>
      <w:r w:rsidR="00BE1323" w:rsidRPr="00C45B2A">
        <w:rPr>
          <w:rFonts w:ascii="標楷體" w:eastAsia="標楷體" w:hAnsi="標楷體" w:hint="eastAsia"/>
          <w:color w:val="000000" w:themeColor="text1"/>
          <w:sz w:val="28"/>
          <w:szCs w:val="28"/>
        </w:rPr>
        <w:t>患重病，</w:t>
      </w:r>
      <w:r w:rsidR="00F52E71" w:rsidRPr="00C45B2A">
        <w:rPr>
          <w:rFonts w:ascii="標楷體" w:eastAsia="標楷體" w:hAnsi="標楷體" w:hint="eastAsia"/>
          <w:color w:val="000000" w:themeColor="text1"/>
          <w:sz w:val="28"/>
          <w:szCs w:val="28"/>
        </w:rPr>
        <w:t>其醫療費自付額達新台幣伍</w:t>
      </w:r>
    </w:p>
    <w:p w:rsidR="00F52E71" w:rsidRPr="00C45B2A" w:rsidRDefault="00F52E71" w:rsidP="00F52E71">
      <w:pPr>
        <w:pStyle w:val="a5"/>
        <w:ind w:leftChars="0" w:left="960"/>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仟元以上，家庭已無足資維持基本生計或支付醫療費。</w:t>
      </w:r>
    </w:p>
    <w:p w:rsidR="00BE1323" w:rsidRPr="00C45B2A" w:rsidRDefault="00BE1323"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5942B9"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5942B9" w:rsidRPr="00C45B2A">
        <w:rPr>
          <w:rFonts w:ascii="標楷體" w:eastAsia="標楷體" w:hAnsi="標楷體" w:hint="eastAsia"/>
          <w:color w:val="000000" w:themeColor="text1"/>
          <w:sz w:val="28"/>
          <w:szCs w:val="28"/>
        </w:rPr>
        <w:t>三、</w:t>
      </w:r>
      <w:r w:rsidRPr="00C45B2A">
        <w:rPr>
          <w:rFonts w:ascii="標楷體" w:eastAsia="標楷體" w:hAnsi="標楷體" w:hint="eastAsia"/>
          <w:color w:val="000000" w:themeColor="text1"/>
          <w:sz w:val="28"/>
          <w:szCs w:val="28"/>
        </w:rPr>
        <w:t>負家庭主要生計責任者，非自願性失業、失蹤或其他原因，無法</w:t>
      </w:r>
    </w:p>
    <w:p w:rsidR="00AA519A" w:rsidRPr="00C45B2A" w:rsidRDefault="00BE1323" w:rsidP="007364EF">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工作致生活陷於困境。</w:t>
      </w:r>
    </w:p>
    <w:p w:rsidR="005942B9" w:rsidRPr="00C45B2A" w:rsidRDefault="00BE1323" w:rsidP="00F52E71">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F52E71" w:rsidRPr="00C45B2A">
        <w:rPr>
          <w:rFonts w:ascii="標楷體" w:eastAsia="標楷體" w:hAnsi="標楷體" w:hint="eastAsia"/>
          <w:color w:val="000000" w:themeColor="text1"/>
          <w:sz w:val="28"/>
          <w:szCs w:val="28"/>
        </w:rPr>
        <w:t xml:space="preserve">  </w:t>
      </w:r>
      <w:r w:rsidR="005942B9"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F52E71" w:rsidRPr="00C45B2A">
        <w:rPr>
          <w:rFonts w:ascii="標楷體" w:eastAsia="標楷體" w:hAnsi="標楷體" w:hint="eastAsia"/>
          <w:color w:val="000000" w:themeColor="text1"/>
          <w:sz w:val="28"/>
          <w:szCs w:val="28"/>
        </w:rPr>
        <w:t>四</w:t>
      </w:r>
      <w:r w:rsidR="005942B9" w:rsidRPr="00C45B2A">
        <w:rPr>
          <w:rFonts w:ascii="標楷體" w:eastAsia="標楷體" w:hAnsi="標楷體" w:hint="eastAsia"/>
          <w:color w:val="000000" w:themeColor="text1"/>
          <w:sz w:val="28"/>
          <w:szCs w:val="28"/>
        </w:rPr>
        <w:t>、</w:t>
      </w:r>
      <w:r w:rsidR="00AA519A" w:rsidRPr="00C45B2A">
        <w:rPr>
          <w:rFonts w:ascii="標楷體" w:eastAsia="標楷體" w:hAnsi="標楷體" w:hint="eastAsia"/>
          <w:color w:val="000000" w:themeColor="text1"/>
          <w:sz w:val="28"/>
          <w:szCs w:val="28"/>
        </w:rPr>
        <w:t>其他因遭遇重大變故，致生活陷於困境，經</w:t>
      </w:r>
      <w:proofErr w:type="gramStart"/>
      <w:r w:rsidR="00AA519A" w:rsidRPr="00C45B2A">
        <w:rPr>
          <w:rFonts w:ascii="標楷體" w:eastAsia="標楷體" w:hAnsi="標楷體" w:hint="eastAsia"/>
          <w:color w:val="000000" w:themeColor="text1"/>
          <w:sz w:val="28"/>
          <w:szCs w:val="28"/>
        </w:rPr>
        <w:t>本所訪視</w:t>
      </w:r>
      <w:proofErr w:type="gramEnd"/>
      <w:r w:rsidR="00AA519A" w:rsidRPr="00C45B2A">
        <w:rPr>
          <w:rFonts w:ascii="標楷體" w:eastAsia="標楷體" w:hAnsi="標楷體" w:hint="eastAsia"/>
          <w:color w:val="000000" w:themeColor="text1"/>
          <w:sz w:val="28"/>
          <w:szCs w:val="28"/>
        </w:rPr>
        <w:t>評估，認定</w:t>
      </w:r>
    </w:p>
    <w:p w:rsidR="0076493C" w:rsidRPr="00C45B2A" w:rsidRDefault="005942B9" w:rsidP="0080596F">
      <w:pPr>
        <w:pStyle w:val="a5"/>
        <w:ind w:leftChars="0" w:left="960"/>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確有救助需要。</w:t>
      </w:r>
    </w:p>
    <w:p w:rsidR="00AA519A" w:rsidRPr="00C45B2A" w:rsidRDefault="00DF76CB" w:rsidP="00DF76CB">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第三條　</w:t>
      </w:r>
      <w:r w:rsidR="0038227B"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申請急難救助項目、事實情形、補助額度</w:t>
      </w:r>
      <w:r w:rsidR="0076493C" w:rsidRPr="00C45B2A">
        <w:rPr>
          <w:rFonts w:ascii="標楷體" w:eastAsia="標楷體" w:hAnsi="標楷體" w:hint="eastAsia"/>
          <w:color w:val="000000" w:themeColor="text1"/>
          <w:sz w:val="28"/>
          <w:szCs w:val="28"/>
        </w:rPr>
        <w:t>及應備</w:t>
      </w:r>
      <w:r w:rsidR="00AA519A" w:rsidRPr="00C45B2A">
        <w:rPr>
          <w:rFonts w:ascii="標楷體" w:eastAsia="標楷體" w:hAnsi="標楷體" w:hint="eastAsia"/>
          <w:color w:val="000000" w:themeColor="text1"/>
          <w:sz w:val="28"/>
          <w:szCs w:val="28"/>
        </w:rPr>
        <w:t>文件如附表。</w:t>
      </w:r>
    </w:p>
    <w:p w:rsidR="0076493C" w:rsidRPr="00C45B2A" w:rsidRDefault="0076493C" w:rsidP="0076493C">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 xml:space="preserve">申請人檢附資料如未齊全，本所應通知申請人於接到通知書之次日起 </w:t>
      </w:r>
    </w:p>
    <w:p w:rsidR="0076493C" w:rsidRPr="00C45B2A" w:rsidRDefault="0076493C" w:rsidP="00DF76CB">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十五日內補正，逾期未補正或補正不完全者，應駁回其申請。</w:t>
      </w:r>
    </w:p>
    <w:p w:rsidR="00FD58FC" w:rsidRPr="00C45B2A" w:rsidRDefault="00DF76CB" w:rsidP="00DF76CB">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第四條　</w:t>
      </w:r>
      <w:r w:rsidR="0038227B"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同一事件以申請補助一次為原則，但情況特殊經核准者，不在此限。</w:t>
      </w:r>
    </w:p>
    <w:p w:rsidR="00A82E06" w:rsidRPr="00C45B2A" w:rsidRDefault="00DF76CB" w:rsidP="00DF76CB">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lastRenderedPageBreak/>
        <w:t xml:space="preserve">第五條　</w:t>
      </w:r>
      <w:r w:rsidR="0038227B"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參加各種社會保險</w:t>
      </w:r>
      <w:r w:rsidR="00A82E06" w:rsidRPr="00C45B2A">
        <w:rPr>
          <w:rFonts w:ascii="標楷體" w:eastAsia="標楷體" w:hAnsi="標楷體" w:hint="eastAsia"/>
          <w:color w:val="000000" w:themeColor="text1"/>
          <w:sz w:val="28"/>
          <w:szCs w:val="28"/>
        </w:rPr>
        <w:t>(公、軍、警、</w:t>
      </w:r>
      <w:proofErr w:type="gramStart"/>
      <w:r w:rsidR="00A82E06" w:rsidRPr="00C45B2A">
        <w:rPr>
          <w:rFonts w:ascii="標楷體" w:eastAsia="標楷體" w:hAnsi="標楷體" w:hint="eastAsia"/>
          <w:color w:val="000000" w:themeColor="text1"/>
          <w:sz w:val="28"/>
          <w:szCs w:val="28"/>
        </w:rPr>
        <w:t>勞</w:t>
      </w:r>
      <w:proofErr w:type="gramEnd"/>
      <w:r w:rsidR="00A82E06" w:rsidRPr="00C45B2A">
        <w:rPr>
          <w:rFonts w:ascii="標楷體" w:eastAsia="標楷體" w:hAnsi="標楷體" w:hint="eastAsia"/>
          <w:color w:val="000000" w:themeColor="text1"/>
          <w:sz w:val="28"/>
          <w:szCs w:val="28"/>
        </w:rPr>
        <w:t>、農、</w:t>
      </w:r>
      <w:proofErr w:type="gramStart"/>
      <w:r w:rsidR="00A82E06" w:rsidRPr="00C45B2A">
        <w:rPr>
          <w:rFonts w:ascii="標楷體" w:eastAsia="標楷體" w:hAnsi="標楷體" w:hint="eastAsia"/>
          <w:color w:val="000000" w:themeColor="text1"/>
          <w:sz w:val="28"/>
          <w:szCs w:val="28"/>
        </w:rPr>
        <w:t>國保等</w:t>
      </w:r>
      <w:proofErr w:type="gramEnd"/>
      <w:r w:rsidR="00A82E06" w:rsidRPr="00C45B2A">
        <w:rPr>
          <w:rFonts w:ascii="標楷體" w:eastAsia="標楷體" w:hAnsi="標楷體" w:hint="eastAsia"/>
          <w:color w:val="000000" w:themeColor="text1"/>
          <w:sz w:val="28"/>
          <w:szCs w:val="28"/>
        </w:rPr>
        <w:t>保險)</w:t>
      </w:r>
      <w:r w:rsidR="00AA519A" w:rsidRPr="00C45B2A">
        <w:rPr>
          <w:rFonts w:ascii="標楷體" w:eastAsia="標楷體" w:hAnsi="標楷體" w:hint="eastAsia"/>
          <w:color w:val="000000" w:themeColor="text1"/>
          <w:sz w:val="28"/>
          <w:szCs w:val="28"/>
        </w:rPr>
        <w:t>取得給付或依</w:t>
      </w:r>
      <w:r w:rsidR="00A82E06" w:rsidRPr="00C45B2A">
        <w:rPr>
          <w:rFonts w:ascii="標楷體" w:eastAsia="標楷體" w:hAnsi="標楷體" w:hint="eastAsia"/>
          <w:color w:val="000000" w:themeColor="text1"/>
          <w:sz w:val="28"/>
          <w:szCs w:val="28"/>
        </w:rPr>
        <w:t xml:space="preserve"> </w:t>
      </w:r>
    </w:p>
    <w:p w:rsidR="00A82E06" w:rsidRPr="00C45B2A" w:rsidRDefault="00A82E06" w:rsidP="00DF76CB">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法取得賠償者，不得再申請</w:t>
      </w:r>
      <w:r w:rsidR="0076493C" w:rsidRPr="00C45B2A">
        <w:rPr>
          <w:rFonts w:ascii="標楷體" w:eastAsia="標楷體" w:hAnsi="標楷體" w:hint="eastAsia"/>
          <w:color w:val="000000" w:themeColor="text1"/>
          <w:sz w:val="28"/>
          <w:szCs w:val="28"/>
        </w:rPr>
        <w:t>本</w:t>
      </w:r>
      <w:r w:rsidR="008C0296" w:rsidRPr="00C45B2A">
        <w:rPr>
          <w:rFonts w:ascii="標楷體" w:eastAsia="標楷體" w:hAnsi="標楷體" w:hint="eastAsia"/>
          <w:color w:val="000000" w:themeColor="text1"/>
          <w:sz w:val="28"/>
          <w:szCs w:val="28"/>
        </w:rPr>
        <w:t>鄉急難</w:t>
      </w:r>
      <w:r w:rsidR="00AA519A" w:rsidRPr="00C45B2A">
        <w:rPr>
          <w:rFonts w:ascii="標楷體" w:eastAsia="標楷體" w:hAnsi="標楷體" w:hint="eastAsia"/>
          <w:color w:val="000000" w:themeColor="text1"/>
          <w:sz w:val="28"/>
          <w:szCs w:val="28"/>
        </w:rPr>
        <w:t>救助</w:t>
      </w:r>
      <w:r w:rsidR="0076493C" w:rsidRPr="00C45B2A">
        <w:rPr>
          <w:rFonts w:ascii="標楷體" w:eastAsia="標楷體" w:hAnsi="標楷體" w:hint="eastAsia"/>
          <w:color w:val="000000" w:themeColor="text1"/>
          <w:sz w:val="28"/>
          <w:szCs w:val="28"/>
        </w:rPr>
        <w:t>金</w:t>
      </w:r>
      <w:r w:rsidR="00AA519A" w:rsidRPr="00C45B2A">
        <w:rPr>
          <w:rFonts w:ascii="標楷體" w:eastAsia="標楷體" w:hAnsi="標楷體" w:hint="eastAsia"/>
          <w:color w:val="000000" w:themeColor="text1"/>
          <w:sz w:val="28"/>
          <w:szCs w:val="28"/>
        </w:rPr>
        <w:t>。但取得給付或賠償後，</w:t>
      </w:r>
      <w:r w:rsidRPr="00C45B2A">
        <w:rPr>
          <w:rFonts w:ascii="標楷體" w:eastAsia="標楷體" w:hAnsi="標楷體" w:hint="eastAsia"/>
          <w:color w:val="000000" w:themeColor="text1"/>
          <w:sz w:val="28"/>
          <w:szCs w:val="28"/>
        </w:rPr>
        <w:t xml:space="preserve"> </w:t>
      </w:r>
    </w:p>
    <w:p w:rsidR="00AA519A" w:rsidRPr="00C45B2A" w:rsidRDefault="00A82E06" w:rsidP="00DF76CB">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生活仍陷於困境，並經查明屬實者，不在此限。</w:t>
      </w:r>
    </w:p>
    <w:p w:rsidR="001A7344" w:rsidRPr="00C45B2A" w:rsidRDefault="00DF76CB"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第六條　</w:t>
      </w:r>
      <w:r w:rsidR="0038227B" w:rsidRPr="00C45B2A">
        <w:rPr>
          <w:rFonts w:ascii="標楷體" w:eastAsia="標楷體" w:hAnsi="標楷體" w:hint="eastAsia"/>
          <w:color w:val="000000" w:themeColor="text1"/>
          <w:sz w:val="28"/>
          <w:szCs w:val="28"/>
        </w:rPr>
        <w:t xml:space="preserve"> </w:t>
      </w:r>
      <w:r w:rsidR="00BE1323" w:rsidRPr="00C45B2A">
        <w:rPr>
          <w:rFonts w:ascii="標楷體" w:eastAsia="標楷體" w:hAnsi="標楷體" w:hint="eastAsia"/>
          <w:color w:val="000000" w:themeColor="text1"/>
          <w:sz w:val="28"/>
          <w:szCs w:val="28"/>
        </w:rPr>
        <w:t>本所受理急難救助案件後派員實地訪視，評估後依次核轉申請強化社</w:t>
      </w:r>
    </w:p>
    <w:p w:rsidR="008C0296" w:rsidRPr="00C45B2A" w:rsidRDefault="001A7344"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BE1323" w:rsidRPr="00C45B2A">
        <w:rPr>
          <w:rFonts w:ascii="標楷體" w:eastAsia="標楷體" w:hAnsi="標楷體" w:hint="eastAsia"/>
          <w:color w:val="000000" w:themeColor="text1"/>
          <w:sz w:val="28"/>
          <w:szCs w:val="28"/>
        </w:rPr>
        <w:t>會安全網-急難紓困實施方案、屏東縣急難救助及本</w:t>
      </w:r>
      <w:r w:rsidR="008C0296" w:rsidRPr="00C45B2A">
        <w:rPr>
          <w:rFonts w:ascii="標楷體" w:eastAsia="標楷體" w:hAnsi="標楷體" w:hint="eastAsia"/>
          <w:color w:val="000000" w:themeColor="text1"/>
          <w:sz w:val="28"/>
          <w:szCs w:val="28"/>
        </w:rPr>
        <w:t>鄉急難</w:t>
      </w:r>
      <w:r w:rsidR="00BE1323" w:rsidRPr="00C45B2A">
        <w:rPr>
          <w:rFonts w:ascii="標楷體" w:eastAsia="標楷體" w:hAnsi="標楷體" w:hint="eastAsia"/>
          <w:color w:val="000000" w:themeColor="text1"/>
          <w:sz w:val="28"/>
          <w:szCs w:val="28"/>
        </w:rPr>
        <w:t>救助</w:t>
      </w:r>
      <w:r w:rsidR="00E20255" w:rsidRPr="00C45B2A">
        <w:rPr>
          <w:rFonts w:ascii="標楷體" w:eastAsia="標楷體" w:hAnsi="標楷體" w:hint="eastAsia"/>
          <w:color w:val="000000" w:themeColor="text1"/>
          <w:sz w:val="28"/>
          <w:szCs w:val="28"/>
        </w:rPr>
        <w:t>金，</w:t>
      </w:r>
    </w:p>
    <w:p w:rsidR="008C0296" w:rsidRPr="00C45B2A" w:rsidRDefault="008C0296"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BE1323" w:rsidRPr="00C45B2A">
        <w:rPr>
          <w:rFonts w:ascii="標楷體" w:eastAsia="標楷體" w:hAnsi="標楷體" w:hint="eastAsia"/>
          <w:color w:val="000000" w:themeColor="text1"/>
          <w:sz w:val="28"/>
          <w:szCs w:val="28"/>
        </w:rPr>
        <w:t>救助金核發後家庭生活仍陷困境經認定屬實者得經本所評估後轉</w:t>
      </w:r>
      <w:proofErr w:type="gramStart"/>
      <w:r w:rsidR="00BE1323" w:rsidRPr="00C45B2A">
        <w:rPr>
          <w:rFonts w:ascii="標楷體" w:eastAsia="標楷體" w:hAnsi="標楷體" w:hint="eastAsia"/>
          <w:color w:val="000000" w:themeColor="text1"/>
          <w:sz w:val="28"/>
          <w:szCs w:val="28"/>
        </w:rPr>
        <w:t>介</w:t>
      </w:r>
      <w:proofErr w:type="gramEnd"/>
      <w:r w:rsidR="00BE1323" w:rsidRPr="00C45B2A">
        <w:rPr>
          <w:rFonts w:ascii="標楷體" w:eastAsia="標楷體" w:hAnsi="標楷體" w:hint="eastAsia"/>
          <w:color w:val="000000" w:themeColor="text1"/>
          <w:sz w:val="28"/>
          <w:szCs w:val="28"/>
        </w:rPr>
        <w:t>申</w:t>
      </w:r>
    </w:p>
    <w:p w:rsidR="008C0296" w:rsidRPr="00C45B2A" w:rsidRDefault="008C0296"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BE1323" w:rsidRPr="00C45B2A">
        <w:rPr>
          <w:rFonts w:ascii="標楷體" w:eastAsia="標楷體" w:hAnsi="標楷體" w:hint="eastAsia"/>
          <w:color w:val="000000" w:themeColor="text1"/>
          <w:sz w:val="28"/>
          <w:szCs w:val="28"/>
        </w:rPr>
        <w:t>請民間</w:t>
      </w:r>
      <w:r w:rsidR="00E20255" w:rsidRPr="00C45B2A">
        <w:rPr>
          <w:rFonts w:ascii="標楷體" w:eastAsia="標楷體" w:hAnsi="標楷體" w:hint="eastAsia"/>
          <w:color w:val="000000" w:themeColor="text1"/>
          <w:sz w:val="28"/>
          <w:szCs w:val="28"/>
        </w:rPr>
        <w:t>急難救助，並視民眾家庭狀況協助轉</w:t>
      </w:r>
      <w:proofErr w:type="gramStart"/>
      <w:r w:rsidR="00E20255" w:rsidRPr="00C45B2A">
        <w:rPr>
          <w:rFonts w:ascii="標楷體" w:eastAsia="標楷體" w:hAnsi="標楷體" w:hint="eastAsia"/>
          <w:color w:val="000000" w:themeColor="text1"/>
          <w:sz w:val="28"/>
          <w:szCs w:val="28"/>
        </w:rPr>
        <w:t>介</w:t>
      </w:r>
      <w:proofErr w:type="gramEnd"/>
      <w:r w:rsidR="00E20255" w:rsidRPr="00C45B2A">
        <w:rPr>
          <w:rFonts w:ascii="標楷體" w:eastAsia="標楷體" w:hAnsi="標楷體" w:hint="eastAsia"/>
          <w:color w:val="000000" w:themeColor="text1"/>
          <w:sz w:val="28"/>
          <w:szCs w:val="28"/>
        </w:rPr>
        <w:t>申辦相關社會福利事</w:t>
      </w:r>
      <w:r w:rsidRPr="00C45B2A">
        <w:rPr>
          <w:rFonts w:ascii="標楷體" w:eastAsia="標楷體" w:hAnsi="標楷體" w:hint="eastAsia"/>
          <w:color w:val="000000" w:themeColor="text1"/>
          <w:sz w:val="28"/>
          <w:szCs w:val="28"/>
        </w:rPr>
        <w:t xml:space="preserve">  </w:t>
      </w:r>
    </w:p>
    <w:p w:rsidR="00AA519A" w:rsidRPr="00C45B2A" w:rsidRDefault="008C0296"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00E20255" w:rsidRPr="00C45B2A">
        <w:rPr>
          <w:rFonts w:ascii="標楷體" w:eastAsia="標楷體" w:hAnsi="標楷體" w:hint="eastAsia"/>
          <w:color w:val="000000" w:themeColor="text1"/>
          <w:sz w:val="28"/>
          <w:szCs w:val="28"/>
        </w:rPr>
        <w:t>項，以協助自立。</w:t>
      </w:r>
    </w:p>
    <w:p w:rsidR="00FC51E0" w:rsidRPr="00C45B2A" w:rsidRDefault="00FC51E0"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第七條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本所得查調申請人家戶財產、所得資料，並以中低收入戶財產、所得</w:t>
      </w:r>
    </w:p>
    <w:p w:rsidR="00FC51E0" w:rsidRPr="00C45B2A" w:rsidRDefault="00FC51E0"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審核標準作為審核補助之依據；並透過系統查調結果進行比對，如申</w:t>
      </w:r>
    </w:p>
    <w:p w:rsidR="00FC51E0" w:rsidRPr="00C45B2A" w:rsidRDefault="00FC51E0"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請人或家戶所得、財產狀況</w:t>
      </w:r>
      <w:proofErr w:type="gramStart"/>
      <w:r w:rsidRPr="00C45B2A">
        <w:rPr>
          <w:rFonts w:ascii="標楷體" w:eastAsia="標楷體" w:hAnsi="標楷體" w:hint="eastAsia"/>
          <w:color w:val="000000" w:themeColor="text1"/>
          <w:sz w:val="28"/>
          <w:szCs w:val="28"/>
        </w:rPr>
        <w:t>已逾本救助</w:t>
      </w:r>
      <w:proofErr w:type="gramEnd"/>
      <w:r w:rsidRPr="00C45B2A">
        <w:rPr>
          <w:rFonts w:ascii="標楷體" w:eastAsia="標楷體" w:hAnsi="標楷體" w:hint="eastAsia"/>
          <w:color w:val="000000" w:themeColor="text1"/>
          <w:sz w:val="28"/>
          <w:szCs w:val="28"/>
        </w:rPr>
        <w:t>金核發標準，則不予發放，以</w:t>
      </w:r>
    </w:p>
    <w:p w:rsidR="00FC51E0" w:rsidRPr="00C45B2A" w:rsidRDefault="00FC51E0" w:rsidP="00BE1323">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 xml:space="preserve"> 維護制度公平。</w:t>
      </w:r>
    </w:p>
    <w:p w:rsidR="00573957" w:rsidRPr="00C45B2A" w:rsidRDefault="0038227B" w:rsidP="00573957">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第八</w:t>
      </w:r>
      <w:r w:rsidR="00573957" w:rsidRPr="00C45B2A">
        <w:rPr>
          <w:rFonts w:ascii="標楷體" w:eastAsia="標楷體" w:hAnsi="標楷體" w:hint="eastAsia"/>
          <w:color w:val="000000" w:themeColor="text1"/>
          <w:sz w:val="28"/>
          <w:szCs w:val="28"/>
        </w:rPr>
        <w:t xml:space="preserve">條  </w:t>
      </w:r>
      <w:r w:rsidRPr="00C45B2A">
        <w:rPr>
          <w:rFonts w:ascii="標楷體" w:eastAsia="標楷體" w:hAnsi="標楷體" w:hint="eastAsia"/>
          <w:color w:val="000000" w:themeColor="text1"/>
          <w:sz w:val="28"/>
          <w:szCs w:val="28"/>
        </w:rPr>
        <w:t xml:space="preserve"> 以虛偽不實之事實之文件，或明知為</w:t>
      </w:r>
      <w:proofErr w:type="gramStart"/>
      <w:r w:rsidRPr="00C45B2A">
        <w:rPr>
          <w:rFonts w:ascii="標楷體" w:eastAsia="標楷體" w:hAnsi="標楷體" w:hint="eastAsia"/>
          <w:color w:val="000000" w:themeColor="text1"/>
          <w:sz w:val="28"/>
          <w:szCs w:val="28"/>
        </w:rPr>
        <w:t>不</w:t>
      </w:r>
      <w:proofErr w:type="gramEnd"/>
      <w:r w:rsidRPr="00C45B2A">
        <w:rPr>
          <w:rFonts w:ascii="標楷體" w:eastAsia="標楷體" w:hAnsi="標楷體" w:hint="eastAsia"/>
          <w:color w:val="000000" w:themeColor="text1"/>
          <w:sz w:val="28"/>
          <w:szCs w:val="28"/>
        </w:rPr>
        <w:t>實事項使公務員登載於職務上</w:t>
      </w:r>
    </w:p>
    <w:p w:rsidR="00656B17" w:rsidRPr="00C45B2A" w:rsidRDefault="00573957" w:rsidP="00573957">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所掌之公文書申請救助，經調查屬實者，本所應撤銷補助，定期令受補</w:t>
      </w:r>
    </w:p>
    <w:p w:rsidR="00573957" w:rsidRPr="00C45B2A" w:rsidRDefault="00656B17" w:rsidP="00573957">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助人應繳回已發給之急難救助金，並追究法律責任。</w:t>
      </w:r>
    </w:p>
    <w:p w:rsidR="004221B5" w:rsidRPr="00C45B2A" w:rsidRDefault="0038227B" w:rsidP="00DF76CB">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第九</w:t>
      </w:r>
      <w:r w:rsidR="00DF76CB" w:rsidRPr="00C45B2A">
        <w:rPr>
          <w:rFonts w:ascii="標楷體" w:eastAsia="標楷體" w:hAnsi="標楷體" w:hint="eastAsia"/>
          <w:color w:val="000000" w:themeColor="text1"/>
          <w:sz w:val="28"/>
          <w:szCs w:val="28"/>
        </w:rPr>
        <w:t xml:space="preserve">條　</w:t>
      </w:r>
      <w:r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本</w:t>
      </w:r>
      <w:r w:rsidR="00E222DD" w:rsidRPr="00C45B2A">
        <w:rPr>
          <w:rFonts w:ascii="標楷體" w:eastAsia="標楷體" w:hAnsi="標楷體" w:hint="eastAsia"/>
          <w:color w:val="000000" w:themeColor="text1"/>
          <w:sz w:val="28"/>
          <w:szCs w:val="28"/>
        </w:rPr>
        <w:t>自治</w:t>
      </w:r>
      <w:r w:rsidR="00AA519A" w:rsidRPr="00C45B2A">
        <w:rPr>
          <w:rFonts w:ascii="標楷體" w:eastAsia="標楷體" w:hAnsi="標楷體" w:hint="eastAsia"/>
          <w:color w:val="000000" w:themeColor="text1"/>
          <w:sz w:val="28"/>
          <w:szCs w:val="28"/>
        </w:rPr>
        <w:t>條例所執行之急難救助經費為善心人士捐款</w:t>
      </w:r>
      <w:r w:rsidR="001A7344" w:rsidRPr="00C45B2A">
        <w:rPr>
          <w:rFonts w:ascii="標楷體" w:eastAsia="標楷體" w:hAnsi="標楷體" w:hint="eastAsia"/>
          <w:color w:val="000000" w:themeColor="text1"/>
          <w:sz w:val="28"/>
          <w:szCs w:val="28"/>
        </w:rPr>
        <w:t>支應</w:t>
      </w:r>
      <w:r w:rsidR="0076493C" w:rsidRPr="00C45B2A">
        <w:rPr>
          <w:rFonts w:ascii="標楷體" w:eastAsia="標楷體" w:hAnsi="標楷體" w:hint="eastAsia"/>
          <w:color w:val="000000" w:themeColor="text1"/>
          <w:sz w:val="28"/>
          <w:szCs w:val="28"/>
        </w:rPr>
        <w:t>，若經費額度用</w:t>
      </w:r>
    </w:p>
    <w:p w:rsidR="00AA519A" w:rsidRPr="00C45B2A" w:rsidRDefault="004221B5" w:rsidP="00DF76CB">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76493C" w:rsidRPr="00C45B2A">
        <w:rPr>
          <w:rFonts w:ascii="標楷體" w:eastAsia="標楷體" w:hAnsi="標楷體" w:hint="eastAsia"/>
          <w:color w:val="000000" w:themeColor="text1"/>
          <w:sz w:val="28"/>
          <w:szCs w:val="28"/>
        </w:rPr>
        <w:t>罄時，即公告停止辦理補助</w:t>
      </w:r>
      <w:r w:rsidR="00AA519A" w:rsidRPr="00C45B2A">
        <w:rPr>
          <w:rFonts w:ascii="標楷體" w:eastAsia="標楷體" w:hAnsi="標楷體" w:hint="eastAsia"/>
          <w:color w:val="000000" w:themeColor="text1"/>
          <w:sz w:val="28"/>
          <w:szCs w:val="28"/>
        </w:rPr>
        <w:t>。</w:t>
      </w:r>
    </w:p>
    <w:p w:rsidR="00210544" w:rsidRPr="00C45B2A" w:rsidRDefault="0038227B" w:rsidP="00FD58FC">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第十</w:t>
      </w:r>
      <w:r w:rsidR="00FD58FC" w:rsidRPr="00C45B2A">
        <w:rPr>
          <w:rFonts w:ascii="標楷體" w:eastAsia="標楷體" w:hAnsi="標楷體" w:hint="eastAsia"/>
          <w:color w:val="000000" w:themeColor="text1"/>
          <w:sz w:val="28"/>
          <w:szCs w:val="28"/>
        </w:rPr>
        <w:t xml:space="preserve">條  </w:t>
      </w:r>
      <w:r w:rsidRPr="00C45B2A">
        <w:rPr>
          <w:rFonts w:ascii="標楷體" w:eastAsia="標楷體" w:hAnsi="標楷體" w:hint="eastAsia"/>
          <w:color w:val="000000" w:themeColor="text1"/>
          <w:sz w:val="28"/>
          <w:szCs w:val="28"/>
        </w:rPr>
        <w:t xml:space="preserve"> </w:t>
      </w:r>
      <w:r w:rsidR="008C3945" w:rsidRPr="00C45B2A">
        <w:rPr>
          <w:rFonts w:ascii="標楷體" w:eastAsia="標楷體" w:hAnsi="標楷體" w:hint="eastAsia"/>
          <w:color w:val="000000" w:themeColor="text1"/>
          <w:sz w:val="28"/>
          <w:szCs w:val="28"/>
        </w:rPr>
        <w:t>本所應</w:t>
      </w:r>
      <w:r w:rsidR="00210544" w:rsidRPr="00C45B2A">
        <w:rPr>
          <w:rFonts w:ascii="標楷體" w:eastAsia="標楷體" w:hAnsi="標楷體" w:hint="eastAsia"/>
          <w:color w:val="000000" w:themeColor="text1"/>
          <w:sz w:val="28"/>
          <w:szCs w:val="28"/>
        </w:rPr>
        <w:t>備</w:t>
      </w:r>
      <w:r w:rsidR="00FD58FC" w:rsidRPr="00C45B2A">
        <w:rPr>
          <w:rFonts w:ascii="標楷體" w:eastAsia="標楷體" w:hAnsi="標楷體" w:hint="eastAsia"/>
          <w:color w:val="000000" w:themeColor="text1"/>
          <w:sz w:val="28"/>
          <w:szCs w:val="28"/>
        </w:rPr>
        <w:t>急難救助</w:t>
      </w:r>
      <w:r w:rsidR="00210544" w:rsidRPr="00C45B2A">
        <w:rPr>
          <w:rFonts w:ascii="標楷體" w:eastAsia="標楷體" w:hAnsi="標楷體" w:hint="eastAsia"/>
          <w:color w:val="000000" w:themeColor="text1"/>
          <w:sz w:val="28"/>
          <w:szCs w:val="28"/>
        </w:rPr>
        <w:t>申請概況表</w:t>
      </w:r>
      <w:r w:rsidR="00FD58FC" w:rsidRPr="00C45B2A">
        <w:rPr>
          <w:rFonts w:ascii="標楷體" w:eastAsia="標楷體" w:hAnsi="標楷體" w:hint="eastAsia"/>
          <w:color w:val="000000" w:themeColor="text1"/>
          <w:sz w:val="28"/>
          <w:szCs w:val="28"/>
        </w:rPr>
        <w:t>，</w:t>
      </w:r>
      <w:r w:rsidR="00210544" w:rsidRPr="00C45B2A">
        <w:rPr>
          <w:rFonts w:ascii="標楷體" w:eastAsia="標楷體" w:hAnsi="標楷體" w:hint="eastAsia"/>
          <w:color w:val="000000" w:themeColor="text1"/>
          <w:sz w:val="28"/>
          <w:szCs w:val="28"/>
        </w:rPr>
        <w:t>並</w:t>
      </w:r>
      <w:r w:rsidR="00FD58FC" w:rsidRPr="00C45B2A">
        <w:rPr>
          <w:rFonts w:ascii="標楷體" w:eastAsia="標楷體" w:hAnsi="標楷體" w:hint="eastAsia"/>
          <w:color w:val="000000" w:themeColor="text1"/>
          <w:sz w:val="28"/>
          <w:szCs w:val="28"/>
        </w:rPr>
        <w:t>詳載</w:t>
      </w:r>
      <w:r w:rsidR="00210544" w:rsidRPr="00C45B2A">
        <w:rPr>
          <w:rFonts w:ascii="標楷體" w:eastAsia="標楷體" w:hAnsi="標楷體" w:hint="eastAsia"/>
          <w:color w:val="000000" w:themeColor="text1"/>
          <w:sz w:val="28"/>
          <w:szCs w:val="28"/>
        </w:rPr>
        <w:t>個案急難救助事實、訪視紀錄</w:t>
      </w:r>
    </w:p>
    <w:p w:rsidR="00FD58FC" w:rsidRPr="00C45B2A" w:rsidRDefault="00210544" w:rsidP="00FD58FC">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 xml:space="preserve">        </w:t>
      </w:r>
      <w:r w:rsidR="0038227B" w:rsidRPr="00C45B2A">
        <w:rPr>
          <w:rFonts w:ascii="標楷體" w:eastAsia="標楷體" w:hAnsi="標楷體" w:hint="eastAsia"/>
          <w:color w:val="000000" w:themeColor="text1"/>
          <w:sz w:val="28"/>
          <w:szCs w:val="28"/>
        </w:rPr>
        <w:t xml:space="preserve"> </w:t>
      </w:r>
      <w:r w:rsidRPr="00C45B2A">
        <w:rPr>
          <w:rFonts w:ascii="標楷體" w:eastAsia="標楷體" w:hAnsi="標楷體" w:hint="eastAsia"/>
          <w:color w:val="000000" w:themeColor="text1"/>
          <w:sz w:val="28"/>
          <w:szCs w:val="28"/>
        </w:rPr>
        <w:t>及應備文件</w:t>
      </w:r>
      <w:r w:rsidR="008C3945" w:rsidRPr="00C45B2A">
        <w:rPr>
          <w:rFonts w:ascii="標楷體" w:eastAsia="標楷體" w:hAnsi="標楷體" w:hint="eastAsia"/>
          <w:color w:val="000000" w:themeColor="text1"/>
          <w:sz w:val="28"/>
          <w:szCs w:val="28"/>
        </w:rPr>
        <w:t>，並於每季結束後，將概況表</w:t>
      </w:r>
      <w:r w:rsidRPr="00C45B2A">
        <w:rPr>
          <w:rFonts w:ascii="標楷體" w:eastAsia="標楷體" w:hAnsi="標楷體" w:hint="eastAsia"/>
          <w:color w:val="000000" w:themeColor="text1"/>
          <w:sz w:val="28"/>
          <w:szCs w:val="28"/>
        </w:rPr>
        <w:t>及相關文件</w:t>
      </w:r>
      <w:r w:rsidR="00316C7A">
        <w:rPr>
          <w:rFonts w:ascii="標楷體" w:eastAsia="標楷體" w:hAnsi="標楷體" w:hint="eastAsia"/>
          <w:color w:val="000000" w:themeColor="text1"/>
          <w:sz w:val="28"/>
          <w:szCs w:val="28"/>
        </w:rPr>
        <w:t>檢</w:t>
      </w:r>
      <w:bookmarkStart w:id="0" w:name="_GoBack"/>
      <w:bookmarkEnd w:id="0"/>
      <w:r w:rsidRPr="00C45B2A">
        <w:rPr>
          <w:rFonts w:ascii="標楷體" w:eastAsia="標楷體" w:hAnsi="標楷體" w:hint="eastAsia"/>
          <w:color w:val="000000" w:themeColor="text1"/>
          <w:sz w:val="28"/>
          <w:szCs w:val="28"/>
        </w:rPr>
        <w:t>送代表會</w:t>
      </w:r>
      <w:r w:rsidR="00FD58FC" w:rsidRPr="00C45B2A">
        <w:rPr>
          <w:rFonts w:ascii="標楷體" w:eastAsia="標楷體" w:hAnsi="標楷體" w:hint="eastAsia"/>
          <w:color w:val="000000" w:themeColor="text1"/>
          <w:sz w:val="28"/>
          <w:szCs w:val="28"/>
        </w:rPr>
        <w:t>。</w:t>
      </w:r>
    </w:p>
    <w:p w:rsidR="007364EF" w:rsidRPr="00C45B2A" w:rsidRDefault="00FD58FC" w:rsidP="00173761">
      <w:pPr>
        <w:rPr>
          <w:rFonts w:ascii="標楷體" w:eastAsia="標楷體" w:hAnsi="標楷體"/>
          <w:color w:val="000000" w:themeColor="text1"/>
          <w:sz w:val="28"/>
          <w:szCs w:val="28"/>
        </w:rPr>
      </w:pPr>
      <w:r w:rsidRPr="00C45B2A">
        <w:rPr>
          <w:rFonts w:ascii="標楷體" w:eastAsia="標楷體" w:hAnsi="標楷體" w:hint="eastAsia"/>
          <w:color w:val="000000" w:themeColor="text1"/>
          <w:sz w:val="28"/>
          <w:szCs w:val="28"/>
        </w:rPr>
        <w:t>第十</w:t>
      </w:r>
      <w:r w:rsidR="0038227B" w:rsidRPr="00C45B2A">
        <w:rPr>
          <w:rFonts w:ascii="標楷體" w:eastAsia="標楷體" w:hAnsi="標楷體" w:hint="eastAsia"/>
          <w:color w:val="000000" w:themeColor="text1"/>
          <w:sz w:val="28"/>
          <w:szCs w:val="28"/>
        </w:rPr>
        <w:t>一</w:t>
      </w:r>
      <w:r w:rsidR="00DF76CB" w:rsidRPr="00C45B2A">
        <w:rPr>
          <w:rFonts w:ascii="標楷體" w:eastAsia="標楷體" w:hAnsi="標楷體" w:hint="eastAsia"/>
          <w:color w:val="000000" w:themeColor="text1"/>
          <w:sz w:val="28"/>
          <w:szCs w:val="28"/>
        </w:rPr>
        <w:t>條</w:t>
      </w:r>
      <w:r w:rsidR="0038227B" w:rsidRPr="00C45B2A">
        <w:rPr>
          <w:rFonts w:ascii="標楷體" w:eastAsia="標楷體" w:hAnsi="標楷體" w:hint="eastAsia"/>
          <w:color w:val="000000" w:themeColor="text1"/>
          <w:sz w:val="28"/>
          <w:szCs w:val="28"/>
        </w:rPr>
        <w:t xml:space="preserve"> </w:t>
      </w:r>
      <w:r w:rsidR="00AA519A" w:rsidRPr="00C45B2A">
        <w:rPr>
          <w:rFonts w:ascii="標楷體" w:eastAsia="標楷體" w:hAnsi="標楷體" w:hint="eastAsia"/>
          <w:color w:val="000000" w:themeColor="text1"/>
          <w:sz w:val="28"/>
          <w:szCs w:val="28"/>
        </w:rPr>
        <w:t>本自治條例經</w:t>
      </w:r>
      <w:r w:rsidR="006C6D5A">
        <w:rPr>
          <w:rFonts w:ascii="標楷體" w:eastAsia="標楷體" w:hAnsi="標楷體" w:hint="eastAsia"/>
          <w:color w:val="000000" w:themeColor="text1"/>
          <w:sz w:val="28"/>
          <w:szCs w:val="28"/>
        </w:rPr>
        <w:t>本鄉鄉民代表會審議通過後自公布</w:t>
      </w:r>
      <w:r w:rsidR="00AA519A" w:rsidRPr="00C45B2A">
        <w:rPr>
          <w:rFonts w:ascii="標楷體" w:eastAsia="標楷體" w:hAnsi="標楷體" w:hint="eastAsia"/>
          <w:color w:val="000000" w:themeColor="text1"/>
          <w:sz w:val="28"/>
          <w:szCs w:val="28"/>
        </w:rPr>
        <w:t>日施行，修正時亦同。</w:t>
      </w:r>
    </w:p>
    <w:p w:rsidR="001A7344" w:rsidRPr="00C45B2A" w:rsidRDefault="001A7344" w:rsidP="00585010">
      <w:pPr>
        <w:pStyle w:val="a8"/>
        <w:spacing w:before="21" w:after="8"/>
        <w:ind w:left="0"/>
        <w:rPr>
          <w:rFonts w:ascii="標楷體" w:eastAsia="標楷體" w:hAnsi="標楷體"/>
          <w:color w:val="000000" w:themeColor="text1"/>
        </w:rPr>
      </w:pPr>
      <w:r w:rsidRPr="00C45B2A">
        <w:rPr>
          <w:rFonts w:ascii="標楷體" w:eastAsia="標楷體" w:hAnsi="標楷體"/>
          <w:color w:val="000000" w:themeColor="text1"/>
          <w:spacing w:val="-4"/>
        </w:rPr>
        <w:lastRenderedPageBreak/>
        <w:t>附表：</w:t>
      </w:r>
    </w:p>
    <w:tbl>
      <w:tblPr>
        <w:tblStyle w:val="TableNormal"/>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843"/>
        <w:gridCol w:w="2268"/>
        <w:gridCol w:w="2410"/>
        <w:gridCol w:w="1701"/>
      </w:tblGrid>
      <w:tr w:rsidR="00C45B2A" w:rsidRPr="00C45B2A" w:rsidTr="007740F1">
        <w:trPr>
          <w:trHeight w:val="454"/>
        </w:trPr>
        <w:tc>
          <w:tcPr>
            <w:tcW w:w="2269" w:type="dxa"/>
            <w:vMerge w:val="restart"/>
            <w:tcBorders>
              <w:top w:val="single" w:sz="6" w:space="0" w:color="auto"/>
              <w:left w:val="single" w:sz="4" w:space="0" w:color="auto"/>
            </w:tcBorders>
            <w:vAlign w:val="center"/>
          </w:tcPr>
          <w:p w:rsidR="00FD3BAE" w:rsidRPr="00C45B2A" w:rsidRDefault="00FD3BAE" w:rsidP="00E04782">
            <w:pPr>
              <w:ind w:leftChars="180" w:left="432"/>
              <w:rPr>
                <w:rFonts w:ascii="標楷體" w:eastAsia="標楷體" w:hAnsi="標楷體"/>
                <w:b/>
                <w:color w:val="000000" w:themeColor="text1"/>
              </w:rPr>
            </w:pPr>
            <w:proofErr w:type="spellStart"/>
            <w:r w:rsidRPr="00C45B2A">
              <w:rPr>
                <w:rFonts w:ascii="標楷體" w:eastAsia="標楷體" w:hAnsi="標楷體"/>
                <w:b/>
                <w:color w:val="000000" w:themeColor="text1"/>
              </w:rPr>
              <w:t>事實情形</w:t>
            </w:r>
            <w:proofErr w:type="spellEnd"/>
          </w:p>
        </w:tc>
        <w:tc>
          <w:tcPr>
            <w:tcW w:w="1843" w:type="dxa"/>
            <w:vMerge w:val="restart"/>
            <w:tcBorders>
              <w:top w:val="single" w:sz="4" w:space="0" w:color="auto"/>
            </w:tcBorders>
            <w:vAlign w:val="center"/>
          </w:tcPr>
          <w:p w:rsidR="00FD3BAE" w:rsidRPr="00C45B2A" w:rsidRDefault="00FD3BAE" w:rsidP="00585010">
            <w:pPr>
              <w:ind w:leftChars="200" w:left="480"/>
              <w:rPr>
                <w:rFonts w:ascii="標楷體" w:eastAsia="標楷體" w:hAnsi="標楷體"/>
                <w:b/>
                <w:color w:val="000000" w:themeColor="text1"/>
              </w:rPr>
            </w:pPr>
            <w:proofErr w:type="spellStart"/>
            <w:r w:rsidRPr="00C45B2A">
              <w:rPr>
                <w:rFonts w:ascii="標楷體" w:eastAsia="標楷體" w:hAnsi="標楷體"/>
                <w:b/>
                <w:color w:val="000000" w:themeColor="text1"/>
              </w:rPr>
              <w:t>補助額度</w:t>
            </w:r>
            <w:proofErr w:type="spellEnd"/>
          </w:p>
        </w:tc>
        <w:tc>
          <w:tcPr>
            <w:tcW w:w="4678" w:type="dxa"/>
            <w:gridSpan w:val="2"/>
            <w:tcBorders>
              <w:top w:val="single" w:sz="4" w:space="0" w:color="auto"/>
              <w:bottom w:val="single" w:sz="4" w:space="0" w:color="auto"/>
              <w:right w:val="single" w:sz="4" w:space="0" w:color="auto"/>
            </w:tcBorders>
            <w:vAlign w:val="center"/>
          </w:tcPr>
          <w:p w:rsidR="00FD3BAE" w:rsidRPr="00C45B2A" w:rsidRDefault="00FD3BAE" w:rsidP="00E04782">
            <w:pPr>
              <w:ind w:leftChars="730" w:left="1752"/>
              <w:rPr>
                <w:rFonts w:ascii="標楷體" w:eastAsia="標楷體" w:hAnsi="標楷體"/>
                <w:b/>
                <w:color w:val="000000" w:themeColor="text1"/>
              </w:rPr>
            </w:pPr>
            <w:proofErr w:type="spellStart"/>
            <w:r w:rsidRPr="00C45B2A">
              <w:rPr>
                <w:rFonts w:ascii="標楷體" w:eastAsia="標楷體" w:hAnsi="標楷體"/>
                <w:b/>
                <w:color w:val="000000" w:themeColor="text1"/>
              </w:rPr>
              <w:t>檢附文件</w:t>
            </w:r>
            <w:proofErr w:type="spellEnd"/>
          </w:p>
        </w:tc>
        <w:tc>
          <w:tcPr>
            <w:tcW w:w="1701" w:type="dxa"/>
            <w:vMerge w:val="restart"/>
            <w:tcBorders>
              <w:top w:val="single" w:sz="4" w:space="0" w:color="auto"/>
              <w:left w:val="single" w:sz="4" w:space="0" w:color="auto"/>
            </w:tcBorders>
            <w:vAlign w:val="center"/>
          </w:tcPr>
          <w:p w:rsidR="00FD3BAE" w:rsidRPr="00C45B2A" w:rsidRDefault="00FD3BAE" w:rsidP="00E04782">
            <w:pPr>
              <w:ind w:leftChars="220" w:left="528"/>
              <w:rPr>
                <w:rFonts w:ascii="標楷體" w:eastAsia="標楷體" w:hAnsi="標楷體"/>
                <w:b/>
                <w:color w:val="000000" w:themeColor="text1"/>
              </w:rPr>
            </w:pPr>
            <w:r w:rsidRPr="00C45B2A">
              <w:rPr>
                <w:rFonts w:ascii="標楷體" w:eastAsia="標楷體" w:hAnsi="標楷體" w:hint="eastAsia"/>
                <w:b/>
                <w:color w:val="000000" w:themeColor="text1"/>
                <w:lang w:eastAsia="zh-TW"/>
              </w:rPr>
              <w:t>備註</w:t>
            </w:r>
          </w:p>
        </w:tc>
      </w:tr>
      <w:tr w:rsidR="00C45B2A" w:rsidRPr="00C45B2A" w:rsidTr="007740F1">
        <w:trPr>
          <w:trHeight w:val="454"/>
        </w:trPr>
        <w:tc>
          <w:tcPr>
            <w:tcW w:w="2269" w:type="dxa"/>
            <w:vMerge/>
            <w:tcBorders>
              <w:left w:val="single" w:sz="4" w:space="0" w:color="auto"/>
              <w:bottom w:val="single" w:sz="4" w:space="0" w:color="auto"/>
            </w:tcBorders>
            <w:vAlign w:val="center"/>
          </w:tcPr>
          <w:p w:rsidR="00FD3BAE" w:rsidRPr="00C45B2A" w:rsidRDefault="00FD3BAE" w:rsidP="008141BC">
            <w:pPr>
              <w:rPr>
                <w:rFonts w:ascii="標楷體" w:eastAsia="標楷體" w:hAnsi="標楷體"/>
                <w:b/>
                <w:color w:val="000000" w:themeColor="text1"/>
              </w:rPr>
            </w:pPr>
          </w:p>
        </w:tc>
        <w:tc>
          <w:tcPr>
            <w:tcW w:w="1843" w:type="dxa"/>
            <w:vMerge/>
            <w:tcBorders>
              <w:bottom w:val="single" w:sz="6" w:space="0" w:color="auto"/>
            </w:tcBorders>
            <w:vAlign w:val="center"/>
          </w:tcPr>
          <w:p w:rsidR="00FD3BAE" w:rsidRPr="00C45B2A" w:rsidRDefault="00FD3BAE" w:rsidP="008141BC">
            <w:pPr>
              <w:rPr>
                <w:rFonts w:ascii="標楷體" w:eastAsia="標楷體" w:hAnsi="標楷體"/>
                <w:b/>
                <w:color w:val="000000" w:themeColor="text1"/>
              </w:rPr>
            </w:pPr>
          </w:p>
        </w:tc>
        <w:tc>
          <w:tcPr>
            <w:tcW w:w="2268" w:type="dxa"/>
            <w:tcBorders>
              <w:top w:val="single" w:sz="4" w:space="0" w:color="auto"/>
              <w:bottom w:val="single" w:sz="4" w:space="0" w:color="auto"/>
              <w:right w:val="single" w:sz="4" w:space="0" w:color="auto"/>
            </w:tcBorders>
            <w:vAlign w:val="center"/>
          </w:tcPr>
          <w:p w:rsidR="00FD3BAE" w:rsidRPr="00C45B2A" w:rsidRDefault="00FD3BAE" w:rsidP="001A3DA8">
            <w:pPr>
              <w:ind w:leftChars="250" w:left="600"/>
              <w:rPr>
                <w:rFonts w:ascii="標楷體" w:eastAsia="標楷體" w:hAnsi="標楷體"/>
                <w:b/>
                <w:color w:val="000000" w:themeColor="text1"/>
                <w:lang w:eastAsia="zh-TW"/>
              </w:rPr>
            </w:pPr>
            <w:r w:rsidRPr="00C45B2A">
              <w:rPr>
                <w:rFonts w:ascii="標楷體" w:eastAsia="標楷體" w:hAnsi="標楷體" w:hint="eastAsia"/>
                <w:b/>
                <w:color w:val="000000" w:themeColor="text1"/>
                <w:lang w:eastAsia="zh-TW"/>
              </w:rPr>
              <w:t>基本文件</w:t>
            </w:r>
          </w:p>
        </w:tc>
        <w:tc>
          <w:tcPr>
            <w:tcW w:w="2410" w:type="dxa"/>
            <w:tcBorders>
              <w:top w:val="single" w:sz="4" w:space="0" w:color="auto"/>
              <w:left w:val="single" w:sz="4" w:space="0" w:color="auto"/>
              <w:bottom w:val="single" w:sz="4" w:space="0" w:color="auto"/>
              <w:right w:val="single" w:sz="4" w:space="0" w:color="auto"/>
            </w:tcBorders>
            <w:vAlign w:val="center"/>
          </w:tcPr>
          <w:p w:rsidR="00FD3BAE" w:rsidRPr="00C45B2A" w:rsidRDefault="00FD3BAE" w:rsidP="001A3DA8">
            <w:pPr>
              <w:ind w:leftChars="250" w:left="600"/>
              <w:rPr>
                <w:rFonts w:ascii="標楷體" w:eastAsia="標楷體" w:hAnsi="標楷體"/>
                <w:b/>
                <w:color w:val="000000" w:themeColor="text1"/>
              </w:rPr>
            </w:pPr>
            <w:r w:rsidRPr="00C45B2A">
              <w:rPr>
                <w:rFonts w:ascii="標楷體" w:eastAsia="標楷體" w:hAnsi="標楷體" w:hint="eastAsia"/>
                <w:b/>
                <w:color w:val="000000" w:themeColor="text1"/>
                <w:lang w:eastAsia="zh-TW"/>
              </w:rPr>
              <w:t>證明文件</w:t>
            </w:r>
          </w:p>
        </w:tc>
        <w:tc>
          <w:tcPr>
            <w:tcW w:w="1701" w:type="dxa"/>
            <w:vMerge/>
            <w:tcBorders>
              <w:left w:val="single" w:sz="4" w:space="0" w:color="auto"/>
              <w:bottom w:val="single" w:sz="4" w:space="0" w:color="auto"/>
            </w:tcBorders>
            <w:vAlign w:val="center"/>
          </w:tcPr>
          <w:p w:rsidR="00FD3BAE" w:rsidRPr="00C45B2A" w:rsidRDefault="00FD3BAE" w:rsidP="00C43952">
            <w:pPr>
              <w:rPr>
                <w:rFonts w:ascii="標楷體" w:eastAsia="標楷體" w:hAnsi="標楷體"/>
                <w:b/>
                <w:color w:val="000000" w:themeColor="text1"/>
              </w:rPr>
            </w:pPr>
          </w:p>
        </w:tc>
      </w:tr>
      <w:tr w:rsidR="00C45B2A" w:rsidRPr="00C45B2A" w:rsidTr="007740F1">
        <w:trPr>
          <w:trHeight w:val="1877"/>
        </w:trPr>
        <w:tc>
          <w:tcPr>
            <w:tcW w:w="2269" w:type="dxa"/>
            <w:tcBorders>
              <w:top w:val="single" w:sz="4" w:space="0" w:color="auto"/>
              <w:left w:val="single" w:sz="4" w:space="0" w:color="auto"/>
              <w:bottom w:val="single" w:sz="4" w:space="0" w:color="auto"/>
            </w:tcBorders>
          </w:tcPr>
          <w:p w:rsidR="00585010" w:rsidRPr="00C45B2A" w:rsidRDefault="00F52E71" w:rsidP="00FD3BAE">
            <w:pPr>
              <w:pStyle w:val="TableParagraph"/>
              <w:spacing w:line="360" w:lineRule="exact"/>
              <w:ind w:left="0"/>
              <w:jc w:val="both"/>
              <w:rPr>
                <w:rFonts w:ascii="標楷體" w:eastAsia="標楷體" w:hAnsi="標楷體"/>
                <w:color w:val="000000" w:themeColor="text1"/>
                <w:sz w:val="24"/>
                <w:szCs w:val="24"/>
                <w:lang w:eastAsia="zh-TW"/>
              </w:rPr>
            </w:pPr>
            <w:r w:rsidRPr="00C45B2A">
              <w:rPr>
                <w:rFonts w:ascii="標楷體" w:eastAsia="標楷體" w:hAnsi="標楷體" w:hint="eastAsia"/>
                <w:color w:val="000000" w:themeColor="text1"/>
                <w:sz w:val="24"/>
                <w:szCs w:val="24"/>
                <w:lang w:eastAsia="zh-TW"/>
              </w:rPr>
              <w:t>戶內人口死亡，</w:t>
            </w:r>
            <w:r w:rsidR="00FD58FC" w:rsidRPr="00C45B2A">
              <w:rPr>
                <w:rFonts w:ascii="標楷體" w:eastAsia="標楷體" w:hAnsi="標楷體" w:hint="eastAsia"/>
                <w:color w:val="000000" w:themeColor="text1"/>
                <w:sz w:val="24"/>
                <w:szCs w:val="24"/>
                <w:lang w:eastAsia="zh-TW"/>
              </w:rPr>
              <w:t>或單身死亡且無直系血親，由其他家屬辦理喪葬者，</w:t>
            </w:r>
            <w:r w:rsidRPr="00C45B2A">
              <w:rPr>
                <w:rFonts w:ascii="標楷體" w:eastAsia="標楷體" w:hAnsi="標楷體" w:hint="eastAsia"/>
                <w:color w:val="000000" w:themeColor="text1"/>
                <w:sz w:val="24"/>
                <w:szCs w:val="24"/>
                <w:lang w:eastAsia="zh-TW"/>
              </w:rPr>
              <w:t>家庭已無足資辦理基本喪葬</w:t>
            </w:r>
          </w:p>
        </w:tc>
        <w:tc>
          <w:tcPr>
            <w:tcW w:w="1843" w:type="dxa"/>
            <w:tcBorders>
              <w:top w:val="single" w:sz="6" w:space="0" w:color="auto"/>
              <w:bottom w:val="single" w:sz="4" w:space="0" w:color="auto"/>
            </w:tcBorders>
          </w:tcPr>
          <w:p w:rsidR="00585010" w:rsidRPr="00C45B2A" w:rsidRDefault="00585010" w:rsidP="004A3097">
            <w:pPr>
              <w:pStyle w:val="TableParagraph"/>
              <w:spacing w:line="300" w:lineRule="exact"/>
              <w:ind w:left="0"/>
              <w:jc w:val="both"/>
              <w:rPr>
                <w:rFonts w:ascii="標楷體" w:eastAsia="標楷體" w:hAnsi="標楷體"/>
                <w:b/>
                <w:color w:val="000000" w:themeColor="text1"/>
                <w:sz w:val="24"/>
                <w:szCs w:val="24"/>
                <w:lang w:eastAsia="zh-TW"/>
              </w:rPr>
            </w:pPr>
            <w:r w:rsidRPr="00C45B2A">
              <w:rPr>
                <w:rFonts w:ascii="標楷體" w:eastAsia="標楷體" w:hAnsi="標楷體" w:hint="eastAsia"/>
                <w:b/>
                <w:color w:val="000000" w:themeColor="text1"/>
                <w:sz w:val="24"/>
                <w:szCs w:val="24"/>
                <w:lang w:eastAsia="zh-TW"/>
              </w:rPr>
              <w:t>最高</w:t>
            </w:r>
            <w:r w:rsidR="00E222DD" w:rsidRPr="00C45B2A">
              <w:rPr>
                <w:rFonts w:ascii="標楷體" w:eastAsia="標楷體" w:hAnsi="標楷體" w:hint="eastAsia"/>
                <w:b/>
                <w:color w:val="000000" w:themeColor="text1"/>
                <w:sz w:val="24"/>
                <w:szCs w:val="24"/>
                <w:lang w:eastAsia="zh-TW"/>
              </w:rPr>
              <w:t>一</w:t>
            </w:r>
            <w:r w:rsidRPr="00C45B2A">
              <w:rPr>
                <w:rFonts w:ascii="標楷體" w:eastAsia="標楷體" w:hAnsi="標楷體" w:hint="eastAsia"/>
                <w:b/>
                <w:color w:val="000000" w:themeColor="text1"/>
                <w:sz w:val="24"/>
                <w:szCs w:val="24"/>
                <w:lang w:eastAsia="zh-TW"/>
              </w:rPr>
              <w:t>萬元</w:t>
            </w:r>
          </w:p>
          <w:p w:rsidR="00585010" w:rsidRPr="00C45B2A" w:rsidRDefault="00585010" w:rsidP="004A3097">
            <w:pPr>
              <w:pStyle w:val="TableParagraph"/>
              <w:spacing w:before="19" w:line="220" w:lineRule="exact"/>
              <w:ind w:right="57"/>
              <w:jc w:val="both"/>
              <w:rPr>
                <w:rFonts w:ascii="標楷體" w:eastAsia="標楷體" w:hAnsi="標楷體"/>
                <w:color w:val="000000" w:themeColor="text1"/>
                <w:sz w:val="24"/>
                <w:szCs w:val="24"/>
                <w:lang w:eastAsia="zh-TW"/>
              </w:rPr>
            </w:pPr>
          </w:p>
        </w:tc>
        <w:tc>
          <w:tcPr>
            <w:tcW w:w="2268" w:type="dxa"/>
            <w:vMerge w:val="restart"/>
            <w:tcBorders>
              <w:top w:val="single" w:sz="4" w:space="0" w:color="auto"/>
              <w:right w:val="single" w:sz="4" w:space="0" w:color="auto"/>
            </w:tcBorders>
          </w:tcPr>
          <w:p w:rsidR="00585010" w:rsidRPr="00C45B2A" w:rsidRDefault="00585010" w:rsidP="00585010">
            <w:pPr>
              <w:pStyle w:val="a5"/>
              <w:numPr>
                <w:ilvl w:val="0"/>
                <w:numId w:val="7"/>
              </w:numPr>
              <w:ind w:leftChars="0"/>
              <w:rPr>
                <w:rFonts w:ascii="標楷體" w:eastAsia="標楷體" w:hAnsi="標楷體"/>
                <w:color w:val="000000" w:themeColor="text1"/>
                <w:lang w:eastAsia="zh-TW"/>
              </w:rPr>
            </w:pPr>
            <w:r w:rsidRPr="00C45B2A">
              <w:rPr>
                <w:rFonts w:ascii="標楷體" w:eastAsia="標楷體" w:hAnsi="標楷體"/>
                <w:color w:val="000000" w:themeColor="text1"/>
                <w:lang w:eastAsia="zh-TW"/>
              </w:rPr>
              <w:t>申請書</w:t>
            </w:r>
          </w:p>
          <w:p w:rsidR="00585010" w:rsidRPr="00C45B2A" w:rsidRDefault="00AA1BF4" w:rsidP="00C43952">
            <w:pPr>
              <w:pStyle w:val="a5"/>
              <w:numPr>
                <w:ilvl w:val="0"/>
                <w:numId w:val="7"/>
              </w:numPr>
              <w:ind w:leftChars="0"/>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全戶戶籍謄本或</w:t>
            </w:r>
            <w:r w:rsidR="00585010" w:rsidRPr="00C45B2A">
              <w:rPr>
                <w:rFonts w:ascii="標楷體" w:eastAsia="標楷體" w:hAnsi="標楷體"/>
                <w:color w:val="000000" w:themeColor="text1"/>
                <w:lang w:eastAsia="zh-TW"/>
              </w:rPr>
              <w:t>戶口名簿</w:t>
            </w:r>
            <w:r w:rsidRPr="00C45B2A">
              <w:rPr>
                <w:rFonts w:ascii="標楷體" w:eastAsia="標楷體" w:hAnsi="標楷體" w:hint="eastAsia"/>
                <w:color w:val="000000" w:themeColor="text1"/>
                <w:lang w:eastAsia="zh-TW"/>
              </w:rPr>
              <w:t>影本</w:t>
            </w:r>
          </w:p>
          <w:p w:rsidR="00585010" w:rsidRPr="00C45B2A" w:rsidRDefault="00585010" w:rsidP="00C43952">
            <w:pPr>
              <w:pStyle w:val="a5"/>
              <w:numPr>
                <w:ilvl w:val="0"/>
                <w:numId w:val="7"/>
              </w:numPr>
              <w:ind w:leftChars="0"/>
              <w:rPr>
                <w:rFonts w:ascii="標楷體" w:eastAsia="標楷體" w:hAnsi="標楷體"/>
                <w:color w:val="000000" w:themeColor="text1"/>
                <w:lang w:eastAsia="zh-TW"/>
              </w:rPr>
            </w:pPr>
            <w:r w:rsidRPr="00C45B2A">
              <w:rPr>
                <w:rFonts w:ascii="標楷體" w:eastAsia="標楷體" w:hAnsi="標楷體"/>
                <w:color w:val="000000" w:themeColor="text1"/>
                <w:lang w:eastAsia="zh-TW"/>
              </w:rPr>
              <w:t>申請人身分證及印章</w:t>
            </w:r>
          </w:p>
          <w:p w:rsidR="00585010" w:rsidRPr="00C45B2A" w:rsidRDefault="00585010" w:rsidP="00C43952">
            <w:pPr>
              <w:pStyle w:val="a5"/>
              <w:numPr>
                <w:ilvl w:val="0"/>
                <w:numId w:val="7"/>
              </w:numPr>
              <w:ind w:leftChars="0"/>
              <w:rPr>
                <w:rFonts w:ascii="標楷體" w:eastAsia="標楷體" w:hAnsi="標楷體"/>
                <w:color w:val="000000" w:themeColor="text1"/>
                <w:lang w:eastAsia="zh-TW"/>
              </w:rPr>
            </w:pPr>
            <w:r w:rsidRPr="00C45B2A">
              <w:rPr>
                <w:rFonts w:ascii="標楷體" w:eastAsia="標楷體" w:hAnsi="標楷體"/>
                <w:color w:val="000000" w:themeColor="text1"/>
                <w:lang w:eastAsia="zh-TW"/>
              </w:rPr>
              <w:t>若</w:t>
            </w:r>
            <w:r w:rsidRPr="00C45B2A">
              <w:rPr>
                <w:rFonts w:ascii="標楷體" w:eastAsia="標楷體" w:hAnsi="標楷體" w:hint="eastAsia"/>
                <w:color w:val="000000" w:themeColor="text1"/>
                <w:lang w:eastAsia="zh-TW"/>
              </w:rPr>
              <w:t>為</w:t>
            </w:r>
            <w:r w:rsidRPr="00C45B2A">
              <w:rPr>
                <w:rFonts w:ascii="標楷體" w:eastAsia="標楷體" w:hAnsi="標楷體"/>
                <w:color w:val="000000" w:themeColor="text1"/>
                <w:lang w:eastAsia="zh-TW"/>
              </w:rPr>
              <w:t>代辦附代辦人身分證及印章</w:t>
            </w:r>
          </w:p>
        </w:tc>
        <w:tc>
          <w:tcPr>
            <w:tcW w:w="2410" w:type="dxa"/>
            <w:tcBorders>
              <w:top w:val="single" w:sz="4" w:space="0" w:color="auto"/>
              <w:left w:val="single" w:sz="4" w:space="0" w:color="auto"/>
              <w:bottom w:val="single" w:sz="4" w:space="0" w:color="auto"/>
              <w:right w:val="single" w:sz="4" w:space="0" w:color="auto"/>
            </w:tcBorders>
          </w:tcPr>
          <w:p w:rsidR="00585010" w:rsidRPr="00C45B2A" w:rsidRDefault="00585010" w:rsidP="00C43952">
            <w:pPr>
              <w:pStyle w:val="a5"/>
              <w:numPr>
                <w:ilvl w:val="0"/>
                <w:numId w:val="8"/>
              </w:numPr>
              <w:ind w:leftChars="0"/>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死亡證明書</w:t>
            </w:r>
          </w:p>
          <w:p w:rsidR="00585010" w:rsidRPr="00C45B2A" w:rsidRDefault="00585010" w:rsidP="00C43952">
            <w:pPr>
              <w:pStyle w:val="a5"/>
              <w:numPr>
                <w:ilvl w:val="0"/>
                <w:numId w:val="8"/>
              </w:numPr>
              <w:ind w:leftChars="0"/>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喪葬費用收據</w:t>
            </w:r>
          </w:p>
          <w:p w:rsidR="00585010" w:rsidRPr="00C45B2A" w:rsidRDefault="00585010" w:rsidP="004A3097">
            <w:pPr>
              <w:rPr>
                <w:rFonts w:ascii="標楷體" w:eastAsia="標楷體" w:hAnsi="標楷體"/>
                <w:color w:val="000000" w:themeColor="text1"/>
                <w:lang w:eastAsia="zh-TW"/>
              </w:rPr>
            </w:pPr>
          </w:p>
        </w:tc>
        <w:tc>
          <w:tcPr>
            <w:tcW w:w="1701" w:type="dxa"/>
            <w:tcBorders>
              <w:top w:val="single" w:sz="4" w:space="0" w:color="auto"/>
              <w:left w:val="single" w:sz="4" w:space="0" w:color="auto"/>
              <w:bottom w:val="single" w:sz="4" w:space="0" w:color="auto"/>
            </w:tcBorders>
          </w:tcPr>
          <w:p w:rsidR="00585010" w:rsidRPr="00C45B2A" w:rsidRDefault="00585010" w:rsidP="00585010">
            <w:pPr>
              <w:widowControl/>
              <w:spacing w:line="360" w:lineRule="exact"/>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往生者為</w:t>
            </w:r>
            <w:proofErr w:type="gramStart"/>
            <w:r w:rsidRPr="00C45B2A">
              <w:rPr>
                <w:rFonts w:ascii="標楷體" w:eastAsia="標楷體" w:hAnsi="標楷體" w:hint="eastAsia"/>
                <w:color w:val="000000" w:themeColor="text1"/>
                <w:lang w:eastAsia="zh-TW"/>
              </w:rPr>
              <w:t>本鄉低收入</w:t>
            </w:r>
            <w:proofErr w:type="gramEnd"/>
            <w:r w:rsidRPr="00C45B2A">
              <w:rPr>
                <w:rFonts w:ascii="標楷體" w:eastAsia="標楷體" w:hAnsi="標楷體" w:hint="eastAsia"/>
                <w:color w:val="000000" w:themeColor="text1"/>
                <w:lang w:eastAsia="zh-TW"/>
              </w:rPr>
              <w:t>戶，應優先申請</w:t>
            </w:r>
            <w:proofErr w:type="gramStart"/>
            <w:r w:rsidRPr="00C45B2A">
              <w:rPr>
                <w:rFonts w:ascii="標楷體" w:eastAsia="標楷體" w:hAnsi="標楷體" w:hint="eastAsia"/>
                <w:color w:val="000000" w:themeColor="text1"/>
                <w:lang w:eastAsia="zh-TW"/>
              </w:rPr>
              <w:t>本縣低收入</w:t>
            </w:r>
            <w:proofErr w:type="gramEnd"/>
            <w:r w:rsidRPr="00C45B2A">
              <w:rPr>
                <w:rFonts w:ascii="標楷體" w:eastAsia="標楷體" w:hAnsi="標楷體" w:hint="eastAsia"/>
                <w:color w:val="000000" w:themeColor="text1"/>
                <w:lang w:eastAsia="zh-TW"/>
              </w:rPr>
              <w:t>戶喪葬補助</w:t>
            </w:r>
          </w:p>
          <w:p w:rsidR="00585010" w:rsidRPr="00C45B2A" w:rsidRDefault="00585010" w:rsidP="00585010">
            <w:pPr>
              <w:rPr>
                <w:rFonts w:ascii="標楷體" w:eastAsia="標楷體" w:hAnsi="標楷體"/>
                <w:color w:val="000000" w:themeColor="text1"/>
                <w:lang w:eastAsia="zh-TW"/>
              </w:rPr>
            </w:pPr>
          </w:p>
        </w:tc>
      </w:tr>
      <w:tr w:rsidR="00C45B2A" w:rsidRPr="00C45B2A" w:rsidTr="007740F1">
        <w:trPr>
          <w:trHeight w:val="2316"/>
        </w:trPr>
        <w:tc>
          <w:tcPr>
            <w:tcW w:w="2269" w:type="dxa"/>
            <w:tcBorders>
              <w:top w:val="single" w:sz="4" w:space="0" w:color="auto"/>
              <w:left w:val="single" w:sz="4" w:space="0" w:color="auto"/>
              <w:bottom w:val="single" w:sz="4" w:space="0" w:color="auto"/>
            </w:tcBorders>
          </w:tcPr>
          <w:p w:rsidR="00585010" w:rsidRPr="00C45B2A" w:rsidRDefault="00585010" w:rsidP="00585010">
            <w:pPr>
              <w:pStyle w:val="TableParagraph"/>
              <w:spacing w:line="360" w:lineRule="exact"/>
              <w:ind w:left="0"/>
              <w:jc w:val="both"/>
              <w:rPr>
                <w:rFonts w:ascii="標楷體" w:eastAsia="標楷體" w:hAnsi="標楷體"/>
                <w:color w:val="000000" w:themeColor="text1"/>
                <w:spacing w:val="-2"/>
                <w:sz w:val="24"/>
                <w:szCs w:val="24"/>
                <w:lang w:eastAsia="zh-TW"/>
              </w:rPr>
            </w:pPr>
            <w:r w:rsidRPr="00C45B2A">
              <w:rPr>
                <w:rFonts w:ascii="標楷體" w:eastAsia="標楷體" w:hAnsi="標楷體" w:hint="eastAsia"/>
                <w:color w:val="000000" w:themeColor="text1"/>
                <w:spacing w:val="-2"/>
                <w:sz w:val="24"/>
                <w:szCs w:val="24"/>
                <w:lang w:eastAsia="zh-TW"/>
              </w:rPr>
              <w:t>戶內人口遭受意外傷害或</w:t>
            </w:r>
            <w:proofErr w:type="gramStart"/>
            <w:r w:rsidRPr="00C45B2A">
              <w:rPr>
                <w:rFonts w:ascii="標楷體" w:eastAsia="標楷體" w:hAnsi="標楷體" w:hint="eastAsia"/>
                <w:color w:val="000000" w:themeColor="text1"/>
                <w:spacing w:val="-2"/>
                <w:sz w:val="24"/>
                <w:szCs w:val="24"/>
                <w:lang w:eastAsia="zh-TW"/>
              </w:rPr>
              <w:t>罹</w:t>
            </w:r>
            <w:proofErr w:type="gramEnd"/>
            <w:r w:rsidRPr="00C45B2A">
              <w:rPr>
                <w:rFonts w:ascii="標楷體" w:eastAsia="標楷體" w:hAnsi="標楷體" w:hint="eastAsia"/>
                <w:color w:val="000000" w:themeColor="text1"/>
                <w:spacing w:val="-2"/>
                <w:sz w:val="24"/>
                <w:szCs w:val="24"/>
                <w:lang w:eastAsia="zh-TW"/>
              </w:rPr>
              <w:t>患重病，其醫療費自付額達新台幣伍仟元以上，</w:t>
            </w:r>
            <w:r w:rsidR="00F52E71" w:rsidRPr="00C45B2A">
              <w:rPr>
                <w:rFonts w:ascii="標楷體" w:eastAsia="標楷體" w:hAnsi="標楷體" w:hint="eastAsia"/>
                <w:color w:val="000000" w:themeColor="text1"/>
                <w:spacing w:val="-2"/>
                <w:sz w:val="24"/>
                <w:szCs w:val="24"/>
                <w:lang w:eastAsia="zh-TW"/>
              </w:rPr>
              <w:t>家庭已無足資維持基本生計或支付醫療費</w:t>
            </w:r>
          </w:p>
        </w:tc>
        <w:tc>
          <w:tcPr>
            <w:tcW w:w="1843" w:type="dxa"/>
            <w:tcBorders>
              <w:top w:val="single" w:sz="4" w:space="0" w:color="auto"/>
              <w:bottom w:val="single" w:sz="4" w:space="0" w:color="auto"/>
            </w:tcBorders>
          </w:tcPr>
          <w:p w:rsidR="00E222DD" w:rsidRPr="00C45B2A" w:rsidRDefault="00E222DD" w:rsidP="00E04782">
            <w:pPr>
              <w:pStyle w:val="TableParagraph"/>
              <w:spacing w:before="3" w:line="360" w:lineRule="exact"/>
              <w:ind w:left="0"/>
              <w:jc w:val="both"/>
              <w:rPr>
                <w:rFonts w:ascii="標楷體" w:eastAsia="標楷體" w:hAnsi="標楷體"/>
                <w:b/>
                <w:color w:val="000000" w:themeColor="text1"/>
                <w:sz w:val="24"/>
                <w:szCs w:val="24"/>
                <w:lang w:eastAsia="zh-TW"/>
              </w:rPr>
            </w:pPr>
            <w:r w:rsidRPr="00C45B2A">
              <w:rPr>
                <w:rFonts w:ascii="標楷體" w:eastAsia="標楷體" w:hAnsi="標楷體" w:hint="eastAsia"/>
                <w:b/>
                <w:color w:val="000000" w:themeColor="text1"/>
                <w:sz w:val="24"/>
                <w:szCs w:val="24"/>
                <w:lang w:eastAsia="zh-TW"/>
              </w:rPr>
              <w:t>最高一萬元</w:t>
            </w:r>
          </w:p>
          <w:p w:rsidR="00585010" w:rsidRPr="00C45B2A" w:rsidRDefault="00E04782" w:rsidP="00E04782">
            <w:pPr>
              <w:pStyle w:val="TableParagraph"/>
              <w:spacing w:before="3" w:line="360" w:lineRule="exact"/>
              <w:ind w:left="0"/>
              <w:jc w:val="both"/>
              <w:rPr>
                <w:rFonts w:ascii="標楷體" w:eastAsia="標楷體" w:hAnsi="標楷體"/>
                <w:color w:val="000000" w:themeColor="text1"/>
                <w:spacing w:val="-4"/>
                <w:sz w:val="24"/>
                <w:szCs w:val="24"/>
                <w:lang w:eastAsia="zh-TW"/>
              </w:rPr>
            </w:pPr>
            <w:r w:rsidRPr="00C45B2A">
              <w:rPr>
                <w:rFonts w:ascii="標楷體" w:eastAsia="標楷體" w:hAnsi="標楷體" w:hint="eastAsia"/>
                <w:color w:val="000000" w:themeColor="text1"/>
                <w:sz w:val="24"/>
                <w:szCs w:val="24"/>
                <w:lang w:eastAsia="zh-TW"/>
              </w:rPr>
              <w:t>(</w:t>
            </w:r>
            <w:r w:rsidR="00585010" w:rsidRPr="00C45B2A">
              <w:rPr>
                <w:rFonts w:ascii="標楷體" w:eastAsia="標楷體" w:hAnsi="標楷體"/>
                <w:color w:val="000000" w:themeColor="text1"/>
                <w:spacing w:val="-13"/>
                <w:sz w:val="24"/>
                <w:szCs w:val="24"/>
                <w:lang w:eastAsia="zh-TW"/>
              </w:rPr>
              <w:t>依自付額</w:t>
            </w:r>
            <w:r w:rsidR="00585010" w:rsidRPr="00C45B2A">
              <w:rPr>
                <w:rFonts w:ascii="標楷體" w:eastAsia="標楷體" w:hAnsi="標楷體"/>
                <w:color w:val="000000" w:themeColor="text1"/>
                <w:spacing w:val="-4"/>
                <w:sz w:val="24"/>
                <w:szCs w:val="24"/>
                <w:lang w:eastAsia="zh-TW"/>
              </w:rPr>
              <w:t>核實發給，</w:t>
            </w:r>
            <w:r w:rsidR="00585010" w:rsidRPr="00C45B2A">
              <w:rPr>
                <w:rFonts w:ascii="標楷體" w:eastAsia="標楷體" w:hAnsi="標楷體" w:hint="eastAsia"/>
                <w:color w:val="000000" w:themeColor="text1"/>
                <w:spacing w:val="-4"/>
                <w:sz w:val="24"/>
                <w:szCs w:val="24"/>
                <w:lang w:eastAsia="zh-TW"/>
              </w:rPr>
              <w:t>最高補助不超過1萬元</w:t>
            </w:r>
            <w:proofErr w:type="gramStart"/>
            <w:r w:rsidR="00585010" w:rsidRPr="00C45B2A">
              <w:rPr>
                <w:rFonts w:ascii="標楷體" w:eastAsia="標楷體" w:hAnsi="標楷體"/>
                <w:color w:val="000000" w:themeColor="text1"/>
                <w:spacing w:val="-10"/>
                <w:sz w:val="24"/>
                <w:szCs w:val="24"/>
                <w:lang w:eastAsia="zh-TW"/>
              </w:rPr>
              <w:t>）</w:t>
            </w:r>
            <w:proofErr w:type="gramEnd"/>
          </w:p>
        </w:tc>
        <w:tc>
          <w:tcPr>
            <w:tcW w:w="2268" w:type="dxa"/>
            <w:vMerge/>
            <w:tcBorders>
              <w:right w:val="single" w:sz="4" w:space="0" w:color="auto"/>
            </w:tcBorders>
          </w:tcPr>
          <w:p w:rsidR="00585010" w:rsidRPr="00C45B2A" w:rsidRDefault="00585010" w:rsidP="007A6682">
            <w:pPr>
              <w:rPr>
                <w:rFonts w:ascii="標楷體" w:eastAsia="標楷體" w:hAnsi="標楷體"/>
                <w:color w:val="000000" w:themeColor="text1"/>
                <w:lang w:eastAsia="zh-TW"/>
              </w:rPr>
            </w:pPr>
          </w:p>
        </w:tc>
        <w:tc>
          <w:tcPr>
            <w:tcW w:w="2410" w:type="dxa"/>
            <w:tcBorders>
              <w:top w:val="single" w:sz="4" w:space="0" w:color="auto"/>
              <w:left w:val="single" w:sz="4" w:space="0" w:color="auto"/>
              <w:bottom w:val="single" w:sz="4" w:space="0" w:color="auto"/>
              <w:right w:val="single" w:sz="4" w:space="0" w:color="auto"/>
            </w:tcBorders>
          </w:tcPr>
          <w:p w:rsidR="00585010" w:rsidRPr="00C45B2A" w:rsidRDefault="00585010" w:rsidP="001A3DA8">
            <w:pPr>
              <w:pStyle w:val="a5"/>
              <w:numPr>
                <w:ilvl w:val="0"/>
                <w:numId w:val="9"/>
              </w:numPr>
              <w:ind w:leftChars="0"/>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三</w:t>
            </w:r>
            <w:r w:rsidRPr="00C45B2A">
              <w:rPr>
                <w:rFonts w:ascii="標楷體" w:eastAsia="標楷體" w:hAnsi="標楷體"/>
                <w:color w:val="000000" w:themeColor="text1"/>
                <w:lang w:eastAsia="zh-TW"/>
              </w:rPr>
              <w:t>個月內醫療診斷證明書</w:t>
            </w:r>
          </w:p>
          <w:p w:rsidR="0053399C" w:rsidRPr="00C45B2A" w:rsidRDefault="0053399C" w:rsidP="001A3DA8">
            <w:pPr>
              <w:pStyle w:val="a5"/>
              <w:numPr>
                <w:ilvl w:val="0"/>
                <w:numId w:val="9"/>
              </w:numPr>
              <w:ind w:leftChars="0"/>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重大傷病證明</w:t>
            </w:r>
          </w:p>
          <w:p w:rsidR="00585010" w:rsidRPr="00C45B2A" w:rsidRDefault="0053399C" w:rsidP="001A3DA8">
            <w:pPr>
              <w:pStyle w:val="a5"/>
              <w:numPr>
                <w:ilvl w:val="0"/>
                <w:numId w:val="9"/>
              </w:numPr>
              <w:ind w:leftChars="0"/>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三個月內</w:t>
            </w:r>
            <w:r w:rsidR="00585010" w:rsidRPr="00C45B2A">
              <w:rPr>
                <w:rFonts w:ascii="標楷體" w:eastAsia="標楷體" w:hAnsi="標楷體"/>
                <w:color w:val="000000" w:themeColor="text1"/>
                <w:lang w:eastAsia="zh-TW"/>
              </w:rPr>
              <w:t>醫療費收據</w:t>
            </w:r>
            <w:r w:rsidR="00585010" w:rsidRPr="00C45B2A">
              <w:rPr>
                <w:rFonts w:ascii="標楷體" w:eastAsia="標楷體" w:hAnsi="標楷體" w:hint="eastAsia"/>
                <w:color w:val="000000" w:themeColor="text1"/>
                <w:lang w:eastAsia="zh-TW"/>
              </w:rPr>
              <w:t>、醫療</w:t>
            </w:r>
            <w:r w:rsidR="00585010" w:rsidRPr="00C45B2A">
              <w:rPr>
                <w:rFonts w:ascii="標楷體" w:eastAsia="標楷體" w:hAnsi="標楷體"/>
                <w:color w:val="000000" w:themeColor="text1"/>
                <w:lang w:eastAsia="zh-TW"/>
              </w:rPr>
              <w:t>費用明細表</w:t>
            </w:r>
            <w:r w:rsidR="00585010" w:rsidRPr="00C45B2A">
              <w:rPr>
                <w:rFonts w:ascii="標楷體" w:eastAsia="標楷體" w:hAnsi="標楷體" w:hint="eastAsia"/>
                <w:color w:val="000000" w:themeColor="text1"/>
                <w:lang w:eastAsia="zh-TW"/>
              </w:rPr>
              <w:t>或醫療費用欠費證明</w:t>
            </w:r>
          </w:p>
        </w:tc>
        <w:tc>
          <w:tcPr>
            <w:tcW w:w="1701" w:type="dxa"/>
            <w:tcBorders>
              <w:top w:val="single" w:sz="4" w:space="0" w:color="auto"/>
              <w:left w:val="single" w:sz="4" w:space="0" w:color="auto"/>
              <w:bottom w:val="single" w:sz="4" w:space="0" w:color="auto"/>
            </w:tcBorders>
          </w:tcPr>
          <w:p w:rsidR="00585010" w:rsidRPr="00C45B2A" w:rsidRDefault="00585010" w:rsidP="007A6682">
            <w:pPr>
              <w:rPr>
                <w:rFonts w:ascii="標楷體" w:eastAsia="標楷體" w:hAnsi="標楷體"/>
                <w:color w:val="000000" w:themeColor="text1"/>
                <w:lang w:eastAsia="zh-TW"/>
              </w:rPr>
            </w:pPr>
          </w:p>
        </w:tc>
      </w:tr>
      <w:tr w:rsidR="00C45B2A" w:rsidRPr="00C45B2A" w:rsidTr="007740F1">
        <w:trPr>
          <w:trHeight w:val="1851"/>
        </w:trPr>
        <w:tc>
          <w:tcPr>
            <w:tcW w:w="2269" w:type="dxa"/>
            <w:tcBorders>
              <w:top w:val="single" w:sz="4" w:space="0" w:color="auto"/>
              <w:left w:val="single" w:sz="4" w:space="0" w:color="auto"/>
              <w:bottom w:val="single" w:sz="6" w:space="0" w:color="auto"/>
            </w:tcBorders>
          </w:tcPr>
          <w:p w:rsidR="00585010" w:rsidRPr="00C45B2A" w:rsidRDefault="00585010" w:rsidP="00FD3BAE">
            <w:pPr>
              <w:pStyle w:val="TableParagraph"/>
              <w:spacing w:line="360" w:lineRule="exact"/>
              <w:ind w:left="0"/>
              <w:jc w:val="both"/>
              <w:rPr>
                <w:rFonts w:ascii="標楷體" w:eastAsia="標楷體" w:hAnsi="標楷體"/>
                <w:color w:val="000000" w:themeColor="text1"/>
                <w:spacing w:val="-2"/>
                <w:sz w:val="24"/>
                <w:szCs w:val="24"/>
                <w:lang w:eastAsia="zh-TW"/>
              </w:rPr>
            </w:pPr>
            <w:r w:rsidRPr="00C45B2A">
              <w:rPr>
                <w:rFonts w:ascii="標楷體" w:eastAsia="標楷體" w:hAnsi="標楷體" w:hint="eastAsia"/>
                <w:color w:val="000000" w:themeColor="text1"/>
                <w:spacing w:val="-2"/>
                <w:sz w:val="24"/>
                <w:szCs w:val="24"/>
                <w:lang w:eastAsia="zh-TW"/>
              </w:rPr>
              <w:t>負家庭主要生計責任者，非自願性失業、失蹤或其他原因，無法工作致生活陷於困境</w:t>
            </w:r>
          </w:p>
        </w:tc>
        <w:tc>
          <w:tcPr>
            <w:tcW w:w="1843" w:type="dxa"/>
            <w:tcBorders>
              <w:top w:val="single" w:sz="4" w:space="0" w:color="auto"/>
              <w:bottom w:val="single" w:sz="6" w:space="0" w:color="auto"/>
            </w:tcBorders>
          </w:tcPr>
          <w:p w:rsidR="00585010" w:rsidRPr="00C45B2A" w:rsidRDefault="00E222DD" w:rsidP="00A56938">
            <w:pPr>
              <w:pStyle w:val="TableParagraph"/>
              <w:spacing w:before="20" w:line="300" w:lineRule="exact"/>
              <w:ind w:left="0"/>
              <w:jc w:val="both"/>
              <w:rPr>
                <w:rFonts w:ascii="標楷體" w:eastAsia="標楷體" w:hAnsi="標楷體"/>
                <w:color w:val="000000" w:themeColor="text1"/>
                <w:sz w:val="24"/>
                <w:szCs w:val="24"/>
                <w:lang w:eastAsia="zh-TW"/>
              </w:rPr>
            </w:pPr>
            <w:r w:rsidRPr="00C45B2A">
              <w:rPr>
                <w:rFonts w:ascii="標楷體" w:eastAsia="標楷體" w:hAnsi="標楷體" w:hint="eastAsia"/>
                <w:b/>
                <w:color w:val="000000" w:themeColor="text1"/>
                <w:sz w:val="24"/>
                <w:szCs w:val="24"/>
                <w:lang w:eastAsia="zh-TW"/>
              </w:rPr>
              <w:t>最高一萬元</w:t>
            </w:r>
          </w:p>
        </w:tc>
        <w:tc>
          <w:tcPr>
            <w:tcW w:w="2268" w:type="dxa"/>
            <w:vMerge/>
            <w:tcBorders>
              <w:right w:val="single" w:sz="4" w:space="0" w:color="auto"/>
            </w:tcBorders>
          </w:tcPr>
          <w:p w:rsidR="00585010" w:rsidRPr="00C45B2A" w:rsidRDefault="00585010" w:rsidP="007A6682">
            <w:pPr>
              <w:rPr>
                <w:rFonts w:ascii="標楷體" w:eastAsia="標楷體" w:hAnsi="標楷體"/>
                <w:color w:val="000000" w:themeColor="text1"/>
                <w:lang w:eastAsia="zh-TW"/>
              </w:rPr>
            </w:pPr>
          </w:p>
        </w:tc>
        <w:tc>
          <w:tcPr>
            <w:tcW w:w="2410" w:type="dxa"/>
            <w:tcBorders>
              <w:top w:val="single" w:sz="4" w:space="0" w:color="auto"/>
              <w:left w:val="single" w:sz="4" w:space="0" w:color="auto"/>
              <w:bottom w:val="single" w:sz="6" w:space="0" w:color="auto"/>
              <w:right w:val="single" w:sz="4" w:space="0" w:color="auto"/>
            </w:tcBorders>
          </w:tcPr>
          <w:p w:rsidR="00585010" w:rsidRPr="00C45B2A" w:rsidRDefault="00585010" w:rsidP="00A56938">
            <w:pPr>
              <w:pStyle w:val="a5"/>
              <w:numPr>
                <w:ilvl w:val="0"/>
                <w:numId w:val="10"/>
              </w:numPr>
              <w:ind w:leftChars="0"/>
              <w:rPr>
                <w:rFonts w:ascii="標楷體" w:eastAsia="標楷體" w:hAnsi="標楷體"/>
                <w:color w:val="000000" w:themeColor="text1"/>
              </w:rPr>
            </w:pPr>
            <w:r w:rsidRPr="00C45B2A">
              <w:rPr>
                <w:rFonts w:ascii="標楷體" w:eastAsia="標楷體" w:hAnsi="標楷體" w:hint="eastAsia"/>
                <w:color w:val="000000" w:themeColor="text1"/>
                <w:lang w:eastAsia="zh-TW"/>
              </w:rPr>
              <w:t>非自願性離職證明</w:t>
            </w:r>
          </w:p>
          <w:p w:rsidR="00585010" w:rsidRPr="00C45B2A" w:rsidRDefault="00585010" w:rsidP="00A56938">
            <w:pPr>
              <w:pStyle w:val="a5"/>
              <w:numPr>
                <w:ilvl w:val="0"/>
                <w:numId w:val="10"/>
              </w:numPr>
              <w:ind w:leftChars="0"/>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失蹤協尋證明</w:t>
            </w:r>
          </w:p>
          <w:p w:rsidR="00585010" w:rsidRPr="00C45B2A" w:rsidRDefault="00585010" w:rsidP="00A56938">
            <w:pPr>
              <w:pStyle w:val="a5"/>
              <w:numPr>
                <w:ilvl w:val="0"/>
                <w:numId w:val="10"/>
              </w:numPr>
              <w:ind w:leftChars="0"/>
              <w:rPr>
                <w:rFonts w:ascii="標楷體" w:eastAsia="標楷體" w:hAnsi="標楷體"/>
                <w:color w:val="000000" w:themeColor="text1"/>
              </w:rPr>
            </w:pPr>
            <w:r w:rsidRPr="00C45B2A">
              <w:rPr>
                <w:rFonts w:ascii="標楷體" w:eastAsia="標楷體" w:hAnsi="標楷體" w:hint="eastAsia"/>
                <w:color w:val="000000" w:themeColor="text1"/>
                <w:lang w:eastAsia="zh-TW"/>
              </w:rPr>
              <w:t>其他相關證明</w:t>
            </w:r>
          </w:p>
          <w:p w:rsidR="00585010" w:rsidRPr="00C45B2A" w:rsidRDefault="00585010" w:rsidP="007A6682">
            <w:pPr>
              <w:rPr>
                <w:rFonts w:ascii="標楷體" w:eastAsia="標楷體" w:hAnsi="標楷體"/>
                <w:color w:val="000000" w:themeColor="text1"/>
              </w:rPr>
            </w:pPr>
          </w:p>
        </w:tc>
        <w:tc>
          <w:tcPr>
            <w:tcW w:w="1701" w:type="dxa"/>
            <w:tcBorders>
              <w:top w:val="single" w:sz="4" w:space="0" w:color="auto"/>
              <w:left w:val="single" w:sz="4" w:space="0" w:color="auto"/>
              <w:bottom w:val="single" w:sz="6" w:space="0" w:color="auto"/>
            </w:tcBorders>
          </w:tcPr>
          <w:p w:rsidR="00585010" w:rsidRPr="00C45B2A" w:rsidRDefault="00585010" w:rsidP="007A6682">
            <w:pPr>
              <w:rPr>
                <w:rFonts w:ascii="標楷體" w:eastAsia="標楷體" w:hAnsi="標楷體"/>
                <w:color w:val="000000" w:themeColor="text1"/>
              </w:rPr>
            </w:pPr>
          </w:p>
        </w:tc>
      </w:tr>
      <w:tr w:rsidR="00C45B2A" w:rsidRPr="00C45B2A" w:rsidTr="007740F1">
        <w:trPr>
          <w:trHeight w:val="1827"/>
        </w:trPr>
        <w:tc>
          <w:tcPr>
            <w:tcW w:w="2269" w:type="dxa"/>
            <w:tcBorders>
              <w:top w:val="single" w:sz="6" w:space="0" w:color="auto"/>
              <w:left w:val="single" w:sz="4" w:space="0" w:color="auto"/>
              <w:bottom w:val="single" w:sz="6" w:space="0" w:color="auto"/>
            </w:tcBorders>
          </w:tcPr>
          <w:p w:rsidR="00585010" w:rsidRPr="00C45B2A" w:rsidRDefault="00585010" w:rsidP="00585010">
            <w:pPr>
              <w:pStyle w:val="TableParagraph"/>
              <w:spacing w:line="360" w:lineRule="exact"/>
              <w:ind w:left="0"/>
              <w:jc w:val="both"/>
              <w:rPr>
                <w:rFonts w:ascii="標楷體" w:eastAsia="標楷體" w:hAnsi="標楷體"/>
                <w:color w:val="000000" w:themeColor="text1"/>
                <w:spacing w:val="-2"/>
                <w:sz w:val="24"/>
                <w:szCs w:val="24"/>
                <w:lang w:eastAsia="zh-TW"/>
              </w:rPr>
            </w:pPr>
            <w:r w:rsidRPr="00C45B2A">
              <w:rPr>
                <w:rFonts w:ascii="標楷體" w:eastAsia="標楷體" w:hAnsi="標楷體" w:hint="eastAsia"/>
                <w:color w:val="000000" w:themeColor="text1"/>
                <w:spacing w:val="-2"/>
                <w:sz w:val="24"/>
                <w:szCs w:val="24"/>
                <w:lang w:eastAsia="zh-TW"/>
              </w:rPr>
              <w:t>其他因遭遇重大變故，致生活陷於困境，經</w:t>
            </w:r>
            <w:proofErr w:type="gramStart"/>
            <w:r w:rsidRPr="00C45B2A">
              <w:rPr>
                <w:rFonts w:ascii="標楷體" w:eastAsia="標楷體" w:hAnsi="標楷體" w:hint="eastAsia"/>
                <w:color w:val="000000" w:themeColor="text1"/>
                <w:spacing w:val="-2"/>
                <w:sz w:val="24"/>
                <w:szCs w:val="24"/>
                <w:lang w:eastAsia="zh-TW"/>
              </w:rPr>
              <w:t>本所訪視</w:t>
            </w:r>
            <w:proofErr w:type="gramEnd"/>
            <w:r w:rsidRPr="00C45B2A">
              <w:rPr>
                <w:rFonts w:ascii="標楷體" w:eastAsia="標楷體" w:hAnsi="標楷體" w:hint="eastAsia"/>
                <w:color w:val="000000" w:themeColor="text1"/>
                <w:spacing w:val="-2"/>
                <w:sz w:val="24"/>
                <w:szCs w:val="24"/>
                <w:lang w:eastAsia="zh-TW"/>
              </w:rPr>
              <w:t>評估，認定確有救助需要</w:t>
            </w:r>
          </w:p>
        </w:tc>
        <w:tc>
          <w:tcPr>
            <w:tcW w:w="1843" w:type="dxa"/>
            <w:tcBorders>
              <w:top w:val="single" w:sz="6" w:space="0" w:color="auto"/>
              <w:bottom w:val="single" w:sz="6" w:space="0" w:color="auto"/>
            </w:tcBorders>
          </w:tcPr>
          <w:p w:rsidR="00585010" w:rsidRPr="00C45B2A" w:rsidRDefault="00F52E71" w:rsidP="00E222DD">
            <w:pPr>
              <w:pStyle w:val="TableParagraph"/>
              <w:spacing w:before="80" w:line="220" w:lineRule="exact"/>
              <w:ind w:left="0" w:right="57"/>
              <w:jc w:val="both"/>
              <w:rPr>
                <w:rFonts w:ascii="標楷體" w:eastAsia="標楷體" w:hAnsi="標楷體"/>
                <w:b/>
                <w:color w:val="000000" w:themeColor="text1"/>
                <w:sz w:val="24"/>
                <w:szCs w:val="24"/>
                <w:lang w:eastAsia="zh-TW"/>
              </w:rPr>
            </w:pPr>
            <w:r w:rsidRPr="00C45B2A">
              <w:rPr>
                <w:rFonts w:ascii="標楷體" w:eastAsia="標楷體" w:hAnsi="標楷體" w:hint="eastAsia"/>
                <w:b/>
                <w:color w:val="000000" w:themeColor="text1"/>
                <w:sz w:val="24"/>
                <w:szCs w:val="24"/>
                <w:lang w:eastAsia="zh-TW"/>
              </w:rPr>
              <w:t>最高一萬元</w:t>
            </w:r>
          </w:p>
        </w:tc>
        <w:tc>
          <w:tcPr>
            <w:tcW w:w="2268" w:type="dxa"/>
            <w:vMerge/>
            <w:tcBorders>
              <w:bottom w:val="single" w:sz="6" w:space="0" w:color="auto"/>
              <w:right w:val="single" w:sz="4" w:space="0" w:color="auto"/>
            </w:tcBorders>
          </w:tcPr>
          <w:p w:rsidR="00585010" w:rsidRPr="00C45B2A" w:rsidRDefault="00585010" w:rsidP="007A6682">
            <w:pPr>
              <w:rPr>
                <w:rFonts w:ascii="標楷體" w:eastAsia="標楷體" w:hAnsi="標楷體"/>
                <w:color w:val="000000" w:themeColor="text1"/>
                <w:lang w:eastAsia="zh-TW"/>
              </w:rPr>
            </w:pPr>
          </w:p>
        </w:tc>
        <w:tc>
          <w:tcPr>
            <w:tcW w:w="2410" w:type="dxa"/>
            <w:tcBorders>
              <w:top w:val="single" w:sz="6" w:space="0" w:color="auto"/>
              <w:left w:val="single" w:sz="4" w:space="0" w:color="auto"/>
              <w:bottom w:val="single" w:sz="6" w:space="0" w:color="auto"/>
              <w:right w:val="single" w:sz="4" w:space="0" w:color="auto"/>
            </w:tcBorders>
          </w:tcPr>
          <w:p w:rsidR="00585010" w:rsidRPr="00C45B2A" w:rsidRDefault="0053399C" w:rsidP="0053399C">
            <w:pPr>
              <w:rPr>
                <w:rFonts w:ascii="標楷體" w:eastAsia="標楷體" w:hAnsi="標楷體"/>
                <w:color w:val="000000" w:themeColor="text1"/>
                <w:lang w:eastAsia="zh-TW"/>
              </w:rPr>
            </w:pPr>
            <w:r w:rsidRPr="00C45B2A">
              <w:rPr>
                <w:rFonts w:ascii="標楷體" w:eastAsia="標楷體" w:hAnsi="標楷體" w:hint="eastAsia"/>
                <w:color w:val="000000" w:themeColor="text1"/>
                <w:lang w:eastAsia="zh-TW"/>
              </w:rPr>
              <w:t>訪視報告或足資認定遭遇重大變故致</w:t>
            </w:r>
            <w:proofErr w:type="gramStart"/>
            <w:r w:rsidRPr="00C45B2A">
              <w:rPr>
                <w:rFonts w:ascii="標楷體" w:eastAsia="標楷體" w:hAnsi="標楷體" w:hint="eastAsia"/>
                <w:color w:val="000000" w:themeColor="text1"/>
                <w:lang w:eastAsia="zh-TW"/>
              </w:rPr>
              <w:t>生活陷困之</w:t>
            </w:r>
            <w:proofErr w:type="gramEnd"/>
            <w:r w:rsidRPr="00C45B2A">
              <w:rPr>
                <w:rFonts w:ascii="標楷體" w:eastAsia="標楷體" w:hAnsi="標楷體" w:hint="eastAsia"/>
                <w:color w:val="000000" w:themeColor="text1"/>
                <w:lang w:eastAsia="zh-TW"/>
              </w:rPr>
              <w:t>證明文件</w:t>
            </w:r>
          </w:p>
        </w:tc>
        <w:tc>
          <w:tcPr>
            <w:tcW w:w="1701" w:type="dxa"/>
            <w:tcBorders>
              <w:top w:val="single" w:sz="6" w:space="0" w:color="auto"/>
              <w:left w:val="single" w:sz="4" w:space="0" w:color="auto"/>
              <w:bottom w:val="single" w:sz="6" w:space="0" w:color="auto"/>
            </w:tcBorders>
          </w:tcPr>
          <w:p w:rsidR="00585010" w:rsidRPr="00C45B2A" w:rsidRDefault="00585010" w:rsidP="007A6682">
            <w:pPr>
              <w:rPr>
                <w:rFonts w:ascii="標楷體" w:eastAsia="標楷體" w:hAnsi="標楷體"/>
                <w:color w:val="000000" w:themeColor="text1"/>
                <w:lang w:eastAsia="zh-TW"/>
              </w:rPr>
            </w:pPr>
          </w:p>
        </w:tc>
      </w:tr>
    </w:tbl>
    <w:p w:rsidR="00263924" w:rsidRPr="00C45B2A" w:rsidRDefault="00263924" w:rsidP="00E04782">
      <w:pPr>
        <w:spacing w:line="20" w:lineRule="exact"/>
        <w:rPr>
          <w:rFonts w:ascii="標楷體" w:eastAsia="標楷體" w:hAnsi="標楷體"/>
          <w:color w:val="000000" w:themeColor="text1"/>
          <w:sz w:val="28"/>
          <w:szCs w:val="28"/>
        </w:rPr>
      </w:pPr>
    </w:p>
    <w:sectPr w:rsidR="00263924" w:rsidRPr="00C45B2A" w:rsidSect="0038227B">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E83"/>
    <w:multiLevelType w:val="hybridMultilevel"/>
    <w:tmpl w:val="A6385B20"/>
    <w:lvl w:ilvl="0" w:tplc="8CB0C85A">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50E7D"/>
    <w:multiLevelType w:val="hybridMultilevel"/>
    <w:tmpl w:val="93968610"/>
    <w:lvl w:ilvl="0" w:tplc="87A2E9C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847A56"/>
    <w:multiLevelType w:val="hybridMultilevel"/>
    <w:tmpl w:val="A8EC00C4"/>
    <w:lvl w:ilvl="0" w:tplc="3A3685BA">
      <w:start w:val="1"/>
      <w:numFmt w:val="taiwaneseCountingThousand"/>
      <w:pStyle w:val="a"/>
      <w:lvlText w:val="%1、"/>
      <w:lvlJc w:val="left"/>
      <w:pPr>
        <w:ind w:left="480" w:hanging="480"/>
      </w:pPr>
      <w:rPr>
        <w:lang w:val="en-US"/>
      </w:rPr>
    </w:lvl>
    <w:lvl w:ilvl="1" w:tplc="69509FA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415CA6"/>
    <w:multiLevelType w:val="hybridMultilevel"/>
    <w:tmpl w:val="F1AC179C"/>
    <w:lvl w:ilvl="0" w:tplc="BFEC7370">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E975E4"/>
    <w:multiLevelType w:val="hybridMultilevel"/>
    <w:tmpl w:val="520AD346"/>
    <w:lvl w:ilvl="0" w:tplc="EB00F624">
      <w:start w:val="1"/>
      <w:numFmt w:val="taiwaneseCountingThousand"/>
      <w:lvlText w:val="%1、"/>
      <w:lvlJc w:val="left"/>
      <w:pPr>
        <w:ind w:left="1380" w:hanging="4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09A371A"/>
    <w:multiLevelType w:val="hybridMultilevel"/>
    <w:tmpl w:val="5AACDE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D71A4A"/>
    <w:multiLevelType w:val="hybridMultilevel"/>
    <w:tmpl w:val="A274DCE4"/>
    <w:lvl w:ilvl="0" w:tplc="1506F974">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D549A5"/>
    <w:multiLevelType w:val="hybridMultilevel"/>
    <w:tmpl w:val="5E22A1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3259B8"/>
    <w:multiLevelType w:val="hybridMultilevel"/>
    <w:tmpl w:val="74B8243C"/>
    <w:lvl w:ilvl="0" w:tplc="69509F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5A5BDB"/>
    <w:multiLevelType w:val="hybridMultilevel"/>
    <w:tmpl w:val="EB0A6352"/>
    <w:lvl w:ilvl="0" w:tplc="2522EA80">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120A83"/>
    <w:multiLevelType w:val="hybridMultilevel"/>
    <w:tmpl w:val="F9CE128A"/>
    <w:lvl w:ilvl="0" w:tplc="A1746B32">
      <w:start w:val="1"/>
      <w:numFmt w:val="decimal"/>
      <w:lvlText w:val="%1."/>
      <w:lvlJc w:val="left"/>
      <w:pPr>
        <w:ind w:left="340"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E6531D5"/>
    <w:multiLevelType w:val="hybridMultilevel"/>
    <w:tmpl w:val="4A0AD2BA"/>
    <w:lvl w:ilvl="0" w:tplc="20082D22">
      <w:start w:val="1"/>
      <w:numFmt w:val="taiwaneseCountingThousand"/>
      <w:lvlText w:val="第%1條"/>
      <w:lvlJc w:val="left"/>
      <w:pPr>
        <w:ind w:left="840" w:hanging="840"/>
      </w:pPr>
      <w:rPr>
        <w:rFonts w:hint="default"/>
      </w:rPr>
    </w:lvl>
    <w:lvl w:ilvl="1" w:tplc="AB881986">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1"/>
  </w:num>
  <w:num w:numId="3">
    <w:abstractNumId w:val="8"/>
  </w:num>
  <w:num w:numId="4">
    <w:abstractNumId w:val="7"/>
  </w:num>
  <w:num w:numId="5">
    <w:abstractNumId w:val="1"/>
  </w:num>
  <w:num w:numId="6">
    <w:abstractNumId w:val="4"/>
  </w:num>
  <w:num w:numId="7">
    <w:abstractNumId w:val="10"/>
  </w:num>
  <w:num w:numId="8">
    <w:abstractNumId w:val="6"/>
  </w:num>
  <w:num w:numId="9">
    <w:abstractNumId w:val="9"/>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9A"/>
    <w:rsid w:val="00093684"/>
    <w:rsid w:val="000F43E9"/>
    <w:rsid w:val="001267EE"/>
    <w:rsid w:val="00173488"/>
    <w:rsid w:val="00173761"/>
    <w:rsid w:val="001A3DA8"/>
    <w:rsid w:val="001A7344"/>
    <w:rsid w:val="001C2887"/>
    <w:rsid w:val="00210544"/>
    <w:rsid w:val="00263924"/>
    <w:rsid w:val="002A422A"/>
    <w:rsid w:val="00316C7A"/>
    <w:rsid w:val="0034792E"/>
    <w:rsid w:val="0038227B"/>
    <w:rsid w:val="004216EA"/>
    <w:rsid w:val="004221B5"/>
    <w:rsid w:val="004A3097"/>
    <w:rsid w:val="004C172D"/>
    <w:rsid w:val="004F6A50"/>
    <w:rsid w:val="00523FC9"/>
    <w:rsid w:val="0053399C"/>
    <w:rsid w:val="00573957"/>
    <w:rsid w:val="00585010"/>
    <w:rsid w:val="005942B9"/>
    <w:rsid w:val="00597230"/>
    <w:rsid w:val="00656B17"/>
    <w:rsid w:val="006C5271"/>
    <w:rsid w:val="006C6D5A"/>
    <w:rsid w:val="006E2DBE"/>
    <w:rsid w:val="007304D0"/>
    <w:rsid w:val="007315B3"/>
    <w:rsid w:val="007364EF"/>
    <w:rsid w:val="0076493C"/>
    <w:rsid w:val="00764A7B"/>
    <w:rsid w:val="0077255C"/>
    <w:rsid w:val="007740F1"/>
    <w:rsid w:val="007A6682"/>
    <w:rsid w:val="0080596F"/>
    <w:rsid w:val="008141BC"/>
    <w:rsid w:val="00867828"/>
    <w:rsid w:val="00895D3B"/>
    <w:rsid w:val="008A0341"/>
    <w:rsid w:val="008C0296"/>
    <w:rsid w:val="008C3945"/>
    <w:rsid w:val="009217AD"/>
    <w:rsid w:val="009F0CC7"/>
    <w:rsid w:val="00A56938"/>
    <w:rsid w:val="00A82E06"/>
    <w:rsid w:val="00AA1BF4"/>
    <w:rsid w:val="00AA519A"/>
    <w:rsid w:val="00B36462"/>
    <w:rsid w:val="00B82CC0"/>
    <w:rsid w:val="00BE1323"/>
    <w:rsid w:val="00BE326E"/>
    <w:rsid w:val="00C317FB"/>
    <w:rsid w:val="00C43952"/>
    <w:rsid w:val="00C45B2A"/>
    <w:rsid w:val="00D42909"/>
    <w:rsid w:val="00D87C0C"/>
    <w:rsid w:val="00DF3B97"/>
    <w:rsid w:val="00DF66B6"/>
    <w:rsid w:val="00DF76CB"/>
    <w:rsid w:val="00E04782"/>
    <w:rsid w:val="00E20255"/>
    <w:rsid w:val="00E222DD"/>
    <w:rsid w:val="00E34865"/>
    <w:rsid w:val="00E47A92"/>
    <w:rsid w:val="00E85BF2"/>
    <w:rsid w:val="00F049A5"/>
    <w:rsid w:val="00F26CBA"/>
    <w:rsid w:val="00F35C10"/>
    <w:rsid w:val="00F368C8"/>
    <w:rsid w:val="00F52E71"/>
    <w:rsid w:val="00FC51E0"/>
    <w:rsid w:val="00FD3BAE"/>
    <w:rsid w:val="00FD58FC"/>
    <w:rsid w:val="00FE40C2"/>
    <w:rsid w:val="00FE4D58"/>
    <w:rsid w:val="00FF03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83DF9"/>
  <w15:chartTrackingRefBased/>
  <w15:docId w15:val="{C6A2B5AD-35FF-4CF3-9D73-C50D8674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6CBA"/>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A5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AA519A"/>
    <w:pPr>
      <w:ind w:leftChars="200" w:left="480"/>
    </w:pPr>
  </w:style>
  <w:style w:type="paragraph" w:customStyle="1" w:styleId="a">
    <w:name w:val="第一條"/>
    <w:basedOn w:val="a5"/>
    <w:link w:val="a7"/>
    <w:qFormat/>
    <w:rsid w:val="00AA519A"/>
    <w:pPr>
      <w:numPr>
        <w:numId w:val="1"/>
      </w:numPr>
      <w:ind w:leftChars="0" w:left="0"/>
    </w:pPr>
  </w:style>
  <w:style w:type="table" w:customStyle="1" w:styleId="TableNormal">
    <w:name w:val="Table Normal"/>
    <w:uiPriority w:val="2"/>
    <w:semiHidden/>
    <w:unhideWhenUsed/>
    <w:qFormat/>
    <w:rsid w:val="001A734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6">
    <w:name w:val="清單段落 字元"/>
    <w:basedOn w:val="a1"/>
    <w:link w:val="a5"/>
    <w:uiPriority w:val="34"/>
    <w:rsid w:val="00AA519A"/>
    <w:rPr>
      <w:kern w:val="2"/>
      <w:sz w:val="24"/>
      <w:szCs w:val="24"/>
    </w:rPr>
  </w:style>
  <w:style w:type="character" w:customStyle="1" w:styleId="a7">
    <w:name w:val="第一條 字元"/>
    <w:basedOn w:val="a6"/>
    <w:link w:val="a"/>
    <w:rsid w:val="00AA519A"/>
    <w:rPr>
      <w:kern w:val="2"/>
      <w:sz w:val="24"/>
      <w:szCs w:val="24"/>
    </w:rPr>
  </w:style>
  <w:style w:type="paragraph" w:styleId="a8">
    <w:name w:val="Body Text"/>
    <w:basedOn w:val="a0"/>
    <w:link w:val="a9"/>
    <w:uiPriority w:val="1"/>
    <w:qFormat/>
    <w:rsid w:val="001A7344"/>
    <w:pPr>
      <w:autoSpaceDE w:val="0"/>
      <w:autoSpaceDN w:val="0"/>
      <w:ind w:left="1262"/>
    </w:pPr>
    <w:rPr>
      <w:rFonts w:ascii="SimSun" w:eastAsia="SimSun" w:hAnsi="SimSun" w:cs="SimSun"/>
      <w:kern w:val="0"/>
      <w:sz w:val="28"/>
      <w:szCs w:val="28"/>
    </w:rPr>
  </w:style>
  <w:style w:type="character" w:customStyle="1" w:styleId="a9">
    <w:name w:val="本文 字元"/>
    <w:basedOn w:val="a1"/>
    <w:link w:val="a8"/>
    <w:uiPriority w:val="1"/>
    <w:rsid w:val="001A7344"/>
    <w:rPr>
      <w:rFonts w:ascii="SimSun" w:eastAsia="SimSun" w:hAnsi="SimSun" w:cs="SimSun"/>
      <w:sz w:val="28"/>
      <w:szCs w:val="28"/>
    </w:rPr>
  </w:style>
  <w:style w:type="paragraph" w:customStyle="1" w:styleId="TableParagraph">
    <w:name w:val="Table Paragraph"/>
    <w:basedOn w:val="a0"/>
    <w:uiPriority w:val="1"/>
    <w:qFormat/>
    <w:rsid w:val="001A7344"/>
    <w:pPr>
      <w:autoSpaceDE w:val="0"/>
      <w:autoSpaceDN w:val="0"/>
      <w:ind w:left="108"/>
    </w:pPr>
    <w:rPr>
      <w:rFonts w:ascii="SimSun" w:eastAsia="SimSun" w:hAnsi="SimSun" w:cs="SimSun"/>
      <w:kern w:val="0"/>
      <w:sz w:val="22"/>
      <w:szCs w:val="22"/>
    </w:rPr>
  </w:style>
  <w:style w:type="paragraph" w:styleId="aa">
    <w:name w:val="Balloon Text"/>
    <w:basedOn w:val="a0"/>
    <w:link w:val="ab"/>
    <w:uiPriority w:val="99"/>
    <w:semiHidden/>
    <w:unhideWhenUsed/>
    <w:rsid w:val="0077255C"/>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77255C"/>
    <w:rPr>
      <w:rFonts w:asciiTheme="majorHAnsi" w:eastAsiaTheme="majorEastAsia" w:hAnsiTheme="majorHAnsi" w:cstheme="majorBidi"/>
      <w:kern w:val="2"/>
      <w:sz w:val="18"/>
      <w:szCs w:val="18"/>
    </w:rPr>
  </w:style>
  <w:style w:type="character" w:styleId="ac">
    <w:name w:val="annotation reference"/>
    <w:basedOn w:val="a1"/>
    <w:uiPriority w:val="99"/>
    <w:semiHidden/>
    <w:unhideWhenUsed/>
    <w:rsid w:val="00F26CBA"/>
    <w:rPr>
      <w:sz w:val="18"/>
      <w:szCs w:val="18"/>
    </w:rPr>
  </w:style>
  <w:style w:type="paragraph" w:styleId="ad">
    <w:name w:val="annotation text"/>
    <w:basedOn w:val="a0"/>
    <w:link w:val="ae"/>
    <w:uiPriority w:val="99"/>
    <w:semiHidden/>
    <w:unhideWhenUsed/>
    <w:rsid w:val="00F26CBA"/>
  </w:style>
  <w:style w:type="character" w:customStyle="1" w:styleId="ae">
    <w:name w:val="註解文字 字元"/>
    <w:basedOn w:val="a1"/>
    <w:link w:val="ad"/>
    <w:uiPriority w:val="99"/>
    <w:semiHidden/>
    <w:rsid w:val="00F26CBA"/>
    <w:rPr>
      <w:kern w:val="2"/>
      <w:sz w:val="24"/>
      <w:szCs w:val="24"/>
    </w:rPr>
  </w:style>
  <w:style w:type="paragraph" w:styleId="af">
    <w:name w:val="annotation subject"/>
    <w:basedOn w:val="ad"/>
    <w:next w:val="ad"/>
    <w:link w:val="af0"/>
    <w:uiPriority w:val="99"/>
    <w:semiHidden/>
    <w:unhideWhenUsed/>
    <w:rsid w:val="00F26CBA"/>
    <w:rPr>
      <w:b/>
      <w:bCs/>
    </w:rPr>
  </w:style>
  <w:style w:type="character" w:customStyle="1" w:styleId="af0">
    <w:name w:val="註解主旨 字元"/>
    <w:basedOn w:val="ae"/>
    <w:link w:val="af"/>
    <w:uiPriority w:val="99"/>
    <w:semiHidden/>
    <w:rsid w:val="00F26CB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7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2026-04-20T02:31:00Z</cp:lastPrinted>
  <dcterms:created xsi:type="dcterms:W3CDTF">2025-12-22T01:00:00Z</dcterms:created>
  <dcterms:modified xsi:type="dcterms:W3CDTF">2026-04-29T00:05:00Z</dcterms:modified>
</cp:coreProperties>
</file>