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27E" w:rsidRDefault="00F74257">
      <w:pPr>
        <w:pStyle w:val="Standard"/>
        <w:spacing w:line="520" w:lineRule="exact"/>
        <w:jc w:val="center"/>
      </w:pPr>
      <w:bookmarkStart w:id="0" w:name="_GoBack"/>
      <w:bookmarkEnd w:id="0"/>
      <w:r>
        <w:rPr>
          <w:rFonts w:ascii="標楷體" w:eastAsia="標楷體" w:hAnsi="標楷體" w:cs="標楷體"/>
          <w:b/>
          <w:sz w:val="32"/>
          <w:szCs w:val="28"/>
        </w:rPr>
        <w:t>115</w:t>
      </w:r>
      <w:r>
        <w:rPr>
          <w:rFonts w:ascii="標楷體" w:eastAsia="標楷體" w:hAnsi="標楷體" w:cs="標楷體"/>
          <w:b/>
          <w:sz w:val="32"/>
          <w:szCs w:val="28"/>
        </w:rPr>
        <w:t>年宗教團體表揚大會績優宗教團體遴選作業注意事項</w:t>
      </w:r>
    </w:p>
    <w:p w:rsidR="00A6227E" w:rsidRDefault="00A6227E">
      <w:pPr>
        <w:pStyle w:val="Standard"/>
        <w:spacing w:line="520" w:lineRule="exact"/>
        <w:jc w:val="center"/>
        <w:rPr>
          <w:rFonts w:ascii="標楷體" w:eastAsia="標楷體" w:hAnsi="標楷體" w:cs="標楷體"/>
          <w:b/>
          <w:sz w:val="28"/>
          <w:szCs w:val="28"/>
        </w:rPr>
      </w:pPr>
    </w:p>
    <w:p w:rsidR="00A6227E" w:rsidRDefault="00F74257">
      <w:pPr>
        <w:pStyle w:val="a7"/>
        <w:numPr>
          <w:ilvl w:val="0"/>
          <w:numId w:val="24"/>
        </w:numPr>
        <w:tabs>
          <w:tab w:val="left" w:pos="1189"/>
        </w:tabs>
        <w:spacing w:line="520" w:lineRule="exact"/>
        <w:ind w:left="567" w:hanging="567"/>
        <w:rPr>
          <w:rFonts w:ascii="標楷體" w:eastAsia="標楷體" w:hAnsi="標楷體" w:cs="標楷體"/>
          <w:b/>
          <w:sz w:val="28"/>
          <w:szCs w:val="28"/>
        </w:rPr>
      </w:pPr>
      <w:r>
        <w:rPr>
          <w:rFonts w:ascii="標楷體" w:eastAsia="標楷體" w:hAnsi="標楷體" w:cs="標楷體"/>
          <w:b/>
          <w:sz w:val="28"/>
          <w:szCs w:val="28"/>
        </w:rPr>
        <w:t>宗教公益獎遴選作業說明</w:t>
      </w:r>
    </w:p>
    <w:p w:rsidR="00A6227E" w:rsidRDefault="00F74257">
      <w:pPr>
        <w:pStyle w:val="a7"/>
        <w:numPr>
          <w:ilvl w:val="0"/>
          <w:numId w:val="25"/>
        </w:numPr>
        <w:tabs>
          <w:tab w:val="left" w:pos="1189"/>
        </w:tabs>
        <w:spacing w:line="520" w:lineRule="exact"/>
        <w:ind w:left="567" w:hanging="567"/>
        <w:jc w:val="both"/>
        <w:rPr>
          <w:rFonts w:ascii="標楷體" w:eastAsia="標楷體" w:hAnsi="標楷體" w:cs="標楷體"/>
          <w:sz w:val="28"/>
          <w:szCs w:val="28"/>
        </w:rPr>
      </w:pPr>
      <w:r>
        <w:rPr>
          <w:rFonts w:ascii="標楷體" w:eastAsia="標楷體" w:hAnsi="標楷體" w:cs="標楷體"/>
          <w:sz w:val="28"/>
          <w:szCs w:val="28"/>
        </w:rPr>
        <w:t>115</w:t>
      </w:r>
      <w:r>
        <w:rPr>
          <w:rFonts w:ascii="標楷體" w:eastAsia="標楷體" w:hAnsi="標楷體" w:cs="標楷體"/>
          <w:sz w:val="28"/>
          <w:szCs w:val="28"/>
        </w:rPr>
        <w:t>年「動員協力」及「政策響應」初選名額分配設定（合計）：</w:t>
      </w:r>
    </w:p>
    <w:p w:rsidR="00A6227E" w:rsidRDefault="00F74257">
      <w:pPr>
        <w:pStyle w:val="a7"/>
        <w:numPr>
          <w:ilvl w:val="0"/>
          <w:numId w:val="26"/>
        </w:numPr>
        <w:tabs>
          <w:tab w:val="left" w:pos="1418"/>
        </w:tabs>
        <w:spacing w:line="520" w:lineRule="exact"/>
        <w:ind w:left="1134" w:hanging="850"/>
        <w:jc w:val="both"/>
      </w:pPr>
      <w:r>
        <w:rPr>
          <w:rFonts w:ascii="標楷體" w:eastAsia="標楷體" w:hAnsi="標楷體" w:cs="標楷體"/>
          <w:color w:val="000000"/>
          <w:sz w:val="28"/>
          <w:szCs w:val="28"/>
        </w:rPr>
        <w:t>直轄市、縣（市）名額分配：臺北市（</w:t>
      </w:r>
      <w:r>
        <w:rPr>
          <w:rFonts w:ascii="標楷體" w:eastAsia="標楷體" w:hAnsi="標楷體" w:cs="標楷體"/>
          <w:color w:val="000000"/>
          <w:sz w:val="28"/>
          <w:szCs w:val="28"/>
        </w:rPr>
        <w:t>8</w:t>
      </w:r>
      <w:r>
        <w:rPr>
          <w:rFonts w:ascii="標楷體" w:eastAsia="標楷體" w:hAnsi="標楷體" w:cs="標楷體"/>
          <w:color w:val="000000"/>
          <w:sz w:val="28"/>
          <w:szCs w:val="28"/>
        </w:rPr>
        <w:t>）、新北市（</w:t>
      </w:r>
      <w:r>
        <w:rPr>
          <w:rFonts w:ascii="標楷體" w:eastAsia="標楷體" w:hAnsi="標楷體" w:cs="標楷體"/>
          <w:color w:val="000000"/>
          <w:sz w:val="28"/>
          <w:szCs w:val="28"/>
        </w:rPr>
        <w:t>10</w:t>
      </w:r>
      <w:r>
        <w:rPr>
          <w:rFonts w:ascii="標楷體" w:eastAsia="標楷體" w:hAnsi="標楷體" w:cs="標楷體"/>
          <w:color w:val="000000"/>
          <w:sz w:val="28"/>
          <w:szCs w:val="28"/>
        </w:rPr>
        <w:t>）、桃園市（</w:t>
      </w:r>
      <w:r>
        <w:rPr>
          <w:rFonts w:ascii="標楷體" w:eastAsia="標楷體" w:hAnsi="標楷體" w:cs="標楷體"/>
          <w:color w:val="000000"/>
          <w:sz w:val="28"/>
          <w:szCs w:val="28"/>
        </w:rPr>
        <w:t>10</w:t>
      </w:r>
      <w:r>
        <w:rPr>
          <w:rFonts w:ascii="標楷體" w:eastAsia="標楷體" w:hAnsi="標楷體" w:cs="標楷體"/>
          <w:color w:val="000000"/>
          <w:sz w:val="28"/>
          <w:szCs w:val="28"/>
        </w:rPr>
        <w:t>）、臺中市（</w:t>
      </w:r>
      <w:r>
        <w:rPr>
          <w:rFonts w:ascii="標楷體" w:eastAsia="標楷體" w:hAnsi="標楷體" w:cs="標楷體"/>
          <w:color w:val="000000"/>
          <w:sz w:val="28"/>
          <w:szCs w:val="28"/>
        </w:rPr>
        <w:t>10</w:t>
      </w:r>
      <w:r>
        <w:rPr>
          <w:rFonts w:ascii="標楷體" w:eastAsia="標楷體" w:hAnsi="標楷體" w:cs="標楷體"/>
          <w:color w:val="000000"/>
          <w:sz w:val="28"/>
          <w:szCs w:val="28"/>
        </w:rPr>
        <w:t>）、臺南市（</w:t>
      </w:r>
      <w:r>
        <w:rPr>
          <w:rFonts w:ascii="標楷體" w:eastAsia="標楷體" w:hAnsi="標楷體" w:cs="標楷體"/>
          <w:color w:val="000000"/>
          <w:sz w:val="28"/>
          <w:szCs w:val="28"/>
        </w:rPr>
        <w:t>26</w:t>
      </w:r>
      <w:r>
        <w:rPr>
          <w:rFonts w:ascii="標楷體" w:eastAsia="標楷體" w:hAnsi="標楷體" w:cs="標楷體"/>
          <w:color w:val="000000"/>
          <w:sz w:val="28"/>
          <w:szCs w:val="28"/>
        </w:rPr>
        <w:t>）、高雄市（</w:t>
      </w:r>
      <w:r>
        <w:rPr>
          <w:rFonts w:ascii="標楷體" w:eastAsia="標楷體" w:hAnsi="標楷體" w:cs="標楷體"/>
          <w:color w:val="000000"/>
          <w:sz w:val="28"/>
          <w:szCs w:val="28"/>
        </w:rPr>
        <w:t>7</w:t>
      </w:r>
      <w:r>
        <w:rPr>
          <w:rFonts w:ascii="標楷體" w:eastAsia="標楷體" w:hAnsi="標楷體" w:cs="標楷體"/>
          <w:color w:val="000000"/>
          <w:sz w:val="28"/>
          <w:szCs w:val="28"/>
        </w:rPr>
        <w:t>）、宜蘭縣（</w:t>
      </w:r>
      <w:r>
        <w:rPr>
          <w:rFonts w:ascii="標楷體" w:eastAsia="標楷體" w:hAnsi="標楷體" w:cs="標楷體"/>
          <w:color w:val="000000"/>
          <w:sz w:val="28"/>
          <w:szCs w:val="28"/>
        </w:rPr>
        <w:t>3</w:t>
      </w:r>
      <w:r>
        <w:rPr>
          <w:rFonts w:ascii="標楷體" w:eastAsia="標楷體" w:hAnsi="標楷體" w:cs="標楷體"/>
          <w:color w:val="000000"/>
          <w:sz w:val="28"/>
          <w:szCs w:val="28"/>
        </w:rPr>
        <w:t>）、新竹縣（</w:t>
      </w:r>
      <w:r>
        <w:rPr>
          <w:rFonts w:ascii="標楷體" w:eastAsia="標楷體" w:hAnsi="標楷體" w:cs="標楷體"/>
          <w:color w:val="000000"/>
          <w:sz w:val="28"/>
          <w:szCs w:val="28"/>
        </w:rPr>
        <w:t>2</w:t>
      </w:r>
      <w:r>
        <w:rPr>
          <w:rFonts w:ascii="標楷體" w:eastAsia="標楷體" w:hAnsi="標楷體" w:cs="標楷體"/>
          <w:color w:val="000000"/>
          <w:sz w:val="28"/>
          <w:szCs w:val="28"/>
        </w:rPr>
        <w:t>）、苗栗縣（</w:t>
      </w:r>
      <w:r>
        <w:rPr>
          <w:rFonts w:ascii="標楷體" w:eastAsia="標楷體" w:hAnsi="標楷體" w:cs="標楷體"/>
          <w:color w:val="000000"/>
          <w:sz w:val="28"/>
          <w:szCs w:val="28"/>
        </w:rPr>
        <w:t>7</w:t>
      </w:r>
      <w:r>
        <w:rPr>
          <w:rFonts w:ascii="標楷體" w:eastAsia="標楷體" w:hAnsi="標楷體" w:cs="標楷體"/>
          <w:color w:val="000000"/>
          <w:sz w:val="28"/>
          <w:szCs w:val="28"/>
        </w:rPr>
        <w:t>）、彰化縣（</w:t>
      </w:r>
      <w:r>
        <w:rPr>
          <w:rFonts w:ascii="標楷體" w:eastAsia="標楷體" w:hAnsi="標楷體" w:cs="標楷體"/>
          <w:color w:val="000000"/>
          <w:sz w:val="28"/>
          <w:szCs w:val="28"/>
        </w:rPr>
        <w:t>9</w:t>
      </w:r>
      <w:r>
        <w:rPr>
          <w:rFonts w:ascii="標楷體" w:eastAsia="標楷體" w:hAnsi="標楷體" w:cs="標楷體"/>
          <w:color w:val="000000"/>
          <w:sz w:val="28"/>
          <w:szCs w:val="28"/>
        </w:rPr>
        <w:t>）、南投縣（</w:t>
      </w:r>
      <w:r>
        <w:rPr>
          <w:rFonts w:ascii="標楷體" w:eastAsia="標楷體" w:hAnsi="標楷體" w:cs="標楷體"/>
          <w:sz w:val="28"/>
          <w:szCs w:val="28"/>
        </w:rPr>
        <w:t>7</w:t>
      </w:r>
      <w:r>
        <w:rPr>
          <w:rFonts w:ascii="標楷體" w:eastAsia="標楷體" w:hAnsi="標楷體" w:cs="標楷體"/>
          <w:color w:val="000000"/>
          <w:sz w:val="28"/>
          <w:szCs w:val="28"/>
        </w:rPr>
        <w:t>）、雲林縣（</w:t>
      </w:r>
      <w:r>
        <w:rPr>
          <w:rFonts w:ascii="標楷體" w:eastAsia="標楷體" w:hAnsi="標楷體" w:cs="標楷體"/>
          <w:color w:val="000000"/>
          <w:sz w:val="28"/>
          <w:szCs w:val="28"/>
        </w:rPr>
        <w:t>9</w:t>
      </w:r>
      <w:r>
        <w:rPr>
          <w:rFonts w:ascii="標楷體" w:eastAsia="標楷體" w:hAnsi="標楷體" w:cs="標楷體"/>
          <w:color w:val="000000"/>
          <w:sz w:val="28"/>
          <w:szCs w:val="28"/>
        </w:rPr>
        <w:t>）、嘉義縣（</w:t>
      </w:r>
      <w:r>
        <w:rPr>
          <w:rFonts w:ascii="標楷體" w:eastAsia="標楷體" w:hAnsi="標楷體" w:cs="標楷體"/>
          <w:color w:val="000000"/>
          <w:sz w:val="28"/>
          <w:szCs w:val="28"/>
        </w:rPr>
        <w:t>6</w:t>
      </w:r>
      <w:r>
        <w:rPr>
          <w:rFonts w:ascii="標楷體" w:eastAsia="標楷體" w:hAnsi="標楷體" w:cs="標楷體"/>
          <w:color w:val="000000"/>
          <w:sz w:val="28"/>
          <w:szCs w:val="28"/>
        </w:rPr>
        <w:t>）、屏東縣（</w:t>
      </w:r>
      <w:r>
        <w:rPr>
          <w:rFonts w:ascii="標楷體" w:eastAsia="標楷體" w:hAnsi="標楷體" w:cs="標楷體"/>
          <w:color w:val="000000"/>
          <w:sz w:val="28"/>
          <w:szCs w:val="28"/>
        </w:rPr>
        <w:t>3</w:t>
      </w:r>
      <w:r>
        <w:rPr>
          <w:rFonts w:ascii="標楷體" w:eastAsia="標楷體" w:hAnsi="標楷體" w:cs="標楷體"/>
          <w:color w:val="000000"/>
          <w:sz w:val="28"/>
          <w:szCs w:val="28"/>
        </w:rPr>
        <w:t>）、花蓮縣（</w:t>
      </w:r>
      <w:r>
        <w:rPr>
          <w:rFonts w:ascii="標楷體" w:eastAsia="標楷體" w:hAnsi="標楷體" w:cs="標楷體"/>
          <w:color w:val="000000"/>
          <w:sz w:val="28"/>
          <w:szCs w:val="28"/>
        </w:rPr>
        <w:t>2</w:t>
      </w:r>
      <w:r>
        <w:rPr>
          <w:rFonts w:ascii="標楷體" w:eastAsia="標楷體" w:hAnsi="標楷體" w:cs="標楷體"/>
          <w:color w:val="000000"/>
          <w:sz w:val="28"/>
          <w:szCs w:val="28"/>
        </w:rPr>
        <w:t>）、臺東縣（</w:t>
      </w:r>
      <w:r>
        <w:rPr>
          <w:rFonts w:ascii="標楷體" w:eastAsia="標楷體" w:hAnsi="標楷體" w:cs="標楷體"/>
          <w:color w:val="000000"/>
          <w:sz w:val="28"/>
          <w:szCs w:val="28"/>
        </w:rPr>
        <w:t>2</w:t>
      </w:r>
      <w:r>
        <w:rPr>
          <w:rFonts w:ascii="標楷體" w:eastAsia="標楷體" w:hAnsi="標楷體" w:cs="標楷體"/>
          <w:color w:val="000000"/>
          <w:sz w:val="28"/>
          <w:szCs w:val="28"/>
        </w:rPr>
        <w:t>）、澎湖縣（</w:t>
      </w:r>
      <w:r>
        <w:rPr>
          <w:rFonts w:ascii="標楷體" w:eastAsia="標楷體" w:hAnsi="標楷體" w:cs="標楷體"/>
          <w:color w:val="000000"/>
          <w:sz w:val="28"/>
          <w:szCs w:val="28"/>
        </w:rPr>
        <w:t>1</w:t>
      </w:r>
      <w:r>
        <w:rPr>
          <w:rFonts w:ascii="標楷體" w:eastAsia="標楷體" w:hAnsi="標楷體" w:cs="標楷體"/>
          <w:color w:val="000000"/>
          <w:sz w:val="28"/>
          <w:szCs w:val="28"/>
        </w:rPr>
        <w:t>）、基隆市（</w:t>
      </w:r>
      <w:r>
        <w:rPr>
          <w:rFonts w:ascii="標楷體" w:eastAsia="標楷體" w:hAnsi="標楷體" w:cs="標楷體"/>
          <w:color w:val="000000"/>
          <w:sz w:val="28"/>
          <w:szCs w:val="28"/>
        </w:rPr>
        <w:t>4</w:t>
      </w:r>
      <w:r>
        <w:rPr>
          <w:rFonts w:ascii="標楷體" w:eastAsia="標楷體" w:hAnsi="標楷體" w:cs="標楷體"/>
          <w:color w:val="000000"/>
          <w:sz w:val="28"/>
          <w:szCs w:val="28"/>
        </w:rPr>
        <w:t>）、新竹市（</w:t>
      </w:r>
      <w:r>
        <w:rPr>
          <w:rFonts w:ascii="標楷體" w:eastAsia="標楷體" w:hAnsi="標楷體" w:cs="標楷體"/>
          <w:color w:val="000000"/>
          <w:sz w:val="28"/>
          <w:szCs w:val="28"/>
        </w:rPr>
        <w:t>4</w:t>
      </w:r>
      <w:r>
        <w:rPr>
          <w:rFonts w:ascii="標楷體" w:eastAsia="標楷體" w:hAnsi="標楷體" w:cs="標楷體"/>
          <w:color w:val="000000"/>
          <w:sz w:val="28"/>
          <w:szCs w:val="28"/>
        </w:rPr>
        <w:t>）、嘉義市（</w:t>
      </w:r>
      <w:r>
        <w:rPr>
          <w:rFonts w:ascii="標楷體" w:eastAsia="標楷體" w:hAnsi="標楷體" w:cs="標楷體"/>
          <w:color w:val="000000"/>
          <w:sz w:val="28"/>
          <w:szCs w:val="28"/>
        </w:rPr>
        <w:t>4</w:t>
      </w:r>
      <w:r>
        <w:rPr>
          <w:rFonts w:ascii="標楷體" w:eastAsia="標楷體" w:hAnsi="標楷體" w:cs="標楷體"/>
          <w:color w:val="000000"/>
          <w:sz w:val="28"/>
          <w:szCs w:val="28"/>
        </w:rPr>
        <w:t>）、金門縣（</w:t>
      </w:r>
      <w:r>
        <w:rPr>
          <w:rFonts w:ascii="標楷體" w:eastAsia="標楷體" w:hAnsi="標楷體" w:cs="標楷體"/>
          <w:color w:val="000000"/>
          <w:sz w:val="28"/>
          <w:szCs w:val="28"/>
        </w:rPr>
        <w:t>2</w:t>
      </w:r>
      <w:r>
        <w:rPr>
          <w:rFonts w:ascii="標楷體" w:eastAsia="標楷體" w:hAnsi="標楷體" w:cs="標楷體"/>
          <w:color w:val="000000"/>
          <w:sz w:val="28"/>
          <w:szCs w:val="28"/>
        </w:rPr>
        <w:t>）、連江縣（</w:t>
      </w:r>
      <w:r>
        <w:rPr>
          <w:rFonts w:ascii="標楷體" w:eastAsia="標楷體" w:hAnsi="標楷體" w:cs="標楷體"/>
          <w:color w:val="000000"/>
          <w:sz w:val="28"/>
          <w:szCs w:val="28"/>
        </w:rPr>
        <w:t>1</w:t>
      </w:r>
      <w:r>
        <w:rPr>
          <w:rFonts w:ascii="標楷體" w:eastAsia="標楷體" w:hAnsi="標楷體" w:cs="標楷體"/>
          <w:color w:val="000000"/>
          <w:sz w:val="28"/>
          <w:szCs w:val="28"/>
        </w:rPr>
        <w:t>）。</w:t>
      </w:r>
    </w:p>
    <w:p w:rsidR="00A6227E" w:rsidRDefault="00F74257">
      <w:pPr>
        <w:pStyle w:val="a7"/>
        <w:numPr>
          <w:ilvl w:val="0"/>
          <w:numId w:val="26"/>
        </w:numPr>
        <w:tabs>
          <w:tab w:val="left" w:pos="1418"/>
        </w:tabs>
        <w:spacing w:line="520" w:lineRule="exact"/>
        <w:ind w:left="1134" w:hanging="850"/>
        <w:jc w:val="both"/>
      </w:pPr>
      <w:r>
        <w:rPr>
          <w:rFonts w:ascii="標楷體" w:eastAsia="標楷體" w:hAnsi="標楷體" w:cs="標楷體"/>
          <w:color w:val="000000"/>
          <w:sz w:val="28"/>
          <w:szCs w:val="28"/>
        </w:rPr>
        <w:t>設定方式：係以全臺各行政區域轄內每</w:t>
      </w:r>
      <w:r>
        <w:rPr>
          <w:rFonts w:ascii="標楷體" w:eastAsia="標楷體" w:hAnsi="標楷體" w:cs="標楷體"/>
          <w:color w:val="000000"/>
          <w:sz w:val="28"/>
          <w:szCs w:val="28"/>
        </w:rPr>
        <w:t>100</w:t>
      </w:r>
      <w:r>
        <w:rPr>
          <w:rFonts w:ascii="標楷體" w:eastAsia="標楷體" w:hAnsi="標楷體" w:cs="標楷體"/>
          <w:color w:val="000000"/>
          <w:sz w:val="28"/>
          <w:szCs w:val="28"/>
        </w:rPr>
        <w:t>個合法登記團體之分配數為</w:t>
      </w:r>
      <w:r>
        <w:rPr>
          <w:rFonts w:ascii="標楷體" w:eastAsia="標楷體" w:hAnsi="標楷體" w:cs="標楷體"/>
          <w:color w:val="000000"/>
          <w:sz w:val="28"/>
          <w:szCs w:val="28"/>
        </w:rPr>
        <w:t>1</w:t>
      </w:r>
      <w:r>
        <w:rPr>
          <w:rFonts w:ascii="標楷體" w:eastAsia="標楷體" w:hAnsi="標楷體" w:cs="標楷體"/>
          <w:color w:val="000000"/>
          <w:sz w:val="28"/>
          <w:szCs w:val="28"/>
        </w:rPr>
        <w:t>，未達</w:t>
      </w:r>
      <w:r>
        <w:rPr>
          <w:rFonts w:ascii="標楷體" w:eastAsia="標楷體" w:hAnsi="標楷體" w:cs="標楷體"/>
          <w:color w:val="000000"/>
          <w:sz w:val="28"/>
          <w:szCs w:val="28"/>
        </w:rPr>
        <w:t>100</w:t>
      </w:r>
      <w:r>
        <w:rPr>
          <w:rFonts w:ascii="標楷體" w:eastAsia="標楷體" w:hAnsi="標楷體" w:cs="標楷體"/>
          <w:color w:val="000000"/>
          <w:sz w:val="28"/>
          <w:szCs w:val="28"/>
        </w:rPr>
        <w:t>個之分配數以</w:t>
      </w:r>
      <w:r>
        <w:rPr>
          <w:rFonts w:ascii="標楷體" w:eastAsia="標楷體" w:hAnsi="標楷體" w:cs="標楷體"/>
          <w:color w:val="000000"/>
          <w:sz w:val="28"/>
          <w:szCs w:val="28"/>
        </w:rPr>
        <w:t>1</w:t>
      </w:r>
      <w:r>
        <w:rPr>
          <w:rFonts w:ascii="標楷體" w:eastAsia="標楷體" w:hAnsi="標楷體" w:cs="標楷體"/>
          <w:color w:val="000000"/>
          <w:sz w:val="28"/>
          <w:szCs w:val="28"/>
        </w:rPr>
        <w:t>計。依各行政區域轄內之宗教團體數計算出各行政區域分配數，加總得出「分配總數」。各行政區域「近</w:t>
      </w:r>
      <w:r>
        <w:rPr>
          <w:rFonts w:ascii="標楷體" w:eastAsia="標楷體" w:hAnsi="標楷體" w:cs="標楷體"/>
          <w:color w:val="000000"/>
          <w:sz w:val="28"/>
          <w:szCs w:val="28"/>
        </w:rPr>
        <w:t>5</w:t>
      </w:r>
      <w:r>
        <w:rPr>
          <w:rFonts w:ascii="標楷體" w:eastAsia="標楷體" w:hAnsi="標楷體" w:cs="標楷體"/>
          <w:color w:val="000000"/>
          <w:sz w:val="28"/>
          <w:szCs w:val="28"/>
        </w:rPr>
        <w:t>年動員協力平均提報數百分比」、「近</w:t>
      </w:r>
      <w:r>
        <w:rPr>
          <w:rFonts w:ascii="標楷體" w:eastAsia="標楷體" w:hAnsi="標楷體" w:cs="標楷體"/>
          <w:color w:val="000000"/>
          <w:sz w:val="28"/>
          <w:szCs w:val="28"/>
        </w:rPr>
        <w:t>5</w:t>
      </w:r>
      <w:r>
        <w:rPr>
          <w:rFonts w:ascii="標楷體" w:eastAsia="標楷體" w:hAnsi="標楷體" w:cs="標楷體"/>
          <w:color w:val="000000"/>
          <w:sz w:val="28"/>
          <w:szCs w:val="28"/>
        </w:rPr>
        <w:t>年平均總表揚數百分比」，以及「轄內宗教團體數百分比」進行加權平均，得出「加權百分比」，以「分配總數」乘以「加權百分比」，計算出各區</w:t>
      </w:r>
      <w:r>
        <w:rPr>
          <w:rFonts w:ascii="標楷體" w:eastAsia="標楷體" w:hAnsi="標楷體" w:cs="標楷體"/>
          <w:color w:val="000000"/>
          <w:sz w:val="28"/>
          <w:szCs w:val="28"/>
        </w:rPr>
        <w:t>域之初選名額。另參考前一年度各行政區分配遴選數與提報數差額及提報表揚百分比，酌以增減分配名額。</w:t>
      </w:r>
    </w:p>
    <w:p w:rsidR="00A6227E" w:rsidRDefault="00F74257">
      <w:pPr>
        <w:pStyle w:val="a7"/>
        <w:numPr>
          <w:ilvl w:val="0"/>
          <w:numId w:val="25"/>
        </w:numPr>
        <w:tabs>
          <w:tab w:val="left" w:pos="1189"/>
        </w:tabs>
        <w:spacing w:line="520" w:lineRule="exact"/>
        <w:ind w:left="567" w:hanging="567"/>
        <w:jc w:val="both"/>
        <w:rPr>
          <w:rFonts w:ascii="標楷體" w:eastAsia="標楷體" w:hAnsi="標楷體" w:cs="標楷體"/>
          <w:sz w:val="28"/>
          <w:szCs w:val="28"/>
        </w:rPr>
      </w:pPr>
      <w:r>
        <w:rPr>
          <w:rFonts w:ascii="標楷體" w:eastAsia="標楷體" w:hAnsi="標楷體" w:cs="標楷體"/>
          <w:sz w:val="28"/>
          <w:szCs w:val="28"/>
        </w:rPr>
        <w:t>初選審查與提報注意事項：</w:t>
      </w:r>
    </w:p>
    <w:p w:rsidR="00A6227E" w:rsidRDefault="00F74257">
      <w:pPr>
        <w:pStyle w:val="a7"/>
        <w:numPr>
          <w:ilvl w:val="0"/>
          <w:numId w:val="27"/>
        </w:numPr>
        <w:tabs>
          <w:tab w:val="left" w:pos="1418"/>
        </w:tabs>
        <w:spacing w:line="520" w:lineRule="exact"/>
        <w:ind w:left="1134" w:hanging="708"/>
        <w:jc w:val="both"/>
        <w:rPr>
          <w:rFonts w:ascii="標楷體" w:eastAsia="標楷體" w:hAnsi="標楷體" w:cs="標楷體"/>
          <w:sz w:val="28"/>
          <w:szCs w:val="28"/>
        </w:rPr>
      </w:pPr>
      <w:r>
        <w:rPr>
          <w:rFonts w:ascii="標楷體" w:eastAsia="標楷體" w:hAnsi="標楷體" w:cs="標楷體"/>
          <w:sz w:val="28"/>
          <w:szCs w:val="28"/>
        </w:rPr>
        <w:t>遴選基準部分：</w:t>
      </w:r>
    </w:p>
    <w:p w:rsidR="00A6227E" w:rsidRDefault="00F74257">
      <w:pPr>
        <w:pStyle w:val="a7"/>
        <w:numPr>
          <w:ilvl w:val="0"/>
          <w:numId w:val="28"/>
        </w:numPr>
        <w:tabs>
          <w:tab w:val="left" w:pos="1985"/>
        </w:tabs>
        <w:spacing w:line="520" w:lineRule="exact"/>
        <w:ind w:left="1134" w:hanging="425"/>
        <w:jc w:val="both"/>
        <w:rPr>
          <w:rFonts w:ascii="標楷體" w:eastAsia="標楷體" w:hAnsi="標楷體" w:cs="標楷體"/>
          <w:sz w:val="28"/>
          <w:szCs w:val="28"/>
        </w:rPr>
      </w:pPr>
      <w:r>
        <w:rPr>
          <w:rFonts w:ascii="標楷體" w:eastAsia="標楷體" w:hAnsi="標楷體" w:cs="標楷體"/>
          <w:sz w:val="28"/>
          <w:szCs w:val="28"/>
        </w:rPr>
        <w:t>各直轄市、縣（市）政府應依內政部表揚興辦社會公益事務績優宗教團體作業要點（以下簡稱本要點）規定及本函各項說明辦理初選審查作業，並妥為規劃轄內之初選審查機制（例如引進社會公益事務領域之專家學者協審），以本要點附件</w:t>
      </w:r>
      <w:r>
        <w:rPr>
          <w:rFonts w:ascii="標楷體" w:eastAsia="標楷體" w:hAnsi="標楷體" w:cs="標楷體"/>
          <w:sz w:val="28"/>
          <w:szCs w:val="28"/>
        </w:rPr>
        <w:t>1</w:t>
      </w:r>
      <w:r>
        <w:rPr>
          <w:rFonts w:ascii="標楷體" w:eastAsia="標楷體" w:hAnsi="標楷體" w:cs="標楷體"/>
          <w:sz w:val="28"/>
          <w:szCs w:val="28"/>
        </w:rPr>
        <w:t>「宗教團體社會公益事蹟審查認定原則」審查有關事蹟。</w:t>
      </w:r>
    </w:p>
    <w:p w:rsidR="00A6227E" w:rsidRDefault="00F74257">
      <w:pPr>
        <w:pStyle w:val="a7"/>
        <w:numPr>
          <w:ilvl w:val="0"/>
          <w:numId w:val="28"/>
        </w:numPr>
        <w:tabs>
          <w:tab w:val="left" w:pos="1985"/>
        </w:tabs>
        <w:spacing w:line="520" w:lineRule="exact"/>
        <w:ind w:left="1134" w:hanging="425"/>
        <w:jc w:val="both"/>
      </w:pPr>
      <w:r>
        <w:rPr>
          <w:rFonts w:ascii="標楷體" w:eastAsia="標楷體" w:hAnsi="標楷體" w:cs="標楷體"/>
          <w:sz w:val="28"/>
          <w:szCs w:val="28"/>
        </w:rPr>
        <w:t>依「捐款資助」基準參加遴選者，應依其前一年度收支或決算報告，製作公益支出分類明細表，確認參加遴選事蹟之支出</w:t>
      </w:r>
      <w:r>
        <w:rPr>
          <w:rFonts w:ascii="標楷體" w:eastAsia="標楷體" w:hAnsi="標楷體" w:cs="標楷體"/>
          <w:b/>
          <w:sz w:val="28"/>
          <w:szCs w:val="28"/>
          <w:u w:val="single"/>
        </w:rPr>
        <w:t>已達</w:t>
      </w:r>
      <w:r>
        <w:rPr>
          <w:rFonts w:ascii="標楷體" w:eastAsia="標楷體" w:hAnsi="標楷體" w:cs="標楷體"/>
          <w:b/>
          <w:sz w:val="28"/>
          <w:szCs w:val="28"/>
          <w:u w:val="single"/>
        </w:rPr>
        <w:t>3,000</w:t>
      </w:r>
      <w:r>
        <w:rPr>
          <w:rFonts w:ascii="標楷體" w:eastAsia="標楷體" w:hAnsi="標楷體" w:cs="標楷體"/>
          <w:b/>
          <w:sz w:val="28"/>
          <w:szCs w:val="28"/>
          <w:u w:val="single"/>
        </w:rPr>
        <w:t>萬元以上；</w:t>
      </w:r>
      <w:r>
        <w:rPr>
          <w:rFonts w:ascii="標楷體" w:eastAsia="標楷體" w:hAnsi="標楷體" w:cs="標楷體"/>
          <w:sz w:val="28"/>
          <w:szCs w:val="28"/>
          <w:u w:val="single"/>
        </w:rPr>
        <w:t>或占當年度總收入（不含歷年累積餘絀）</w:t>
      </w:r>
      <w:r>
        <w:rPr>
          <w:rFonts w:ascii="標楷體" w:eastAsia="標楷體" w:hAnsi="標楷體" w:cs="標楷體"/>
          <w:sz w:val="28"/>
          <w:szCs w:val="28"/>
          <w:u w:val="single"/>
        </w:rPr>
        <w:t>30%</w:t>
      </w:r>
      <w:r>
        <w:rPr>
          <w:rFonts w:ascii="標楷體" w:eastAsia="標楷體" w:hAnsi="標楷體" w:cs="標楷體"/>
          <w:sz w:val="28"/>
          <w:szCs w:val="28"/>
          <w:u w:val="single"/>
        </w:rPr>
        <w:t>以上，並達</w:t>
      </w:r>
      <w:r>
        <w:rPr>
          <w:rFonts w:ascii="標楷體" w:eastAsia="標楷體" w:hAnsi="標楷體" w:cs="標楷體"/>
          <w:sz w:val="28"/>
          <w:szCs w:val="28"/>
          <w:u w:val="single"/>
        </w:rPr>
        <w:lastRenderedPageBreak/>
        <w:t>1,000</w:t>
      </w:r>
      <w:r>
        <w:rPr>
          <w:rFonts w:ascii="標楷體" w:eastAsia="標楷體" w:hAnsi="標楷體" w:cs="標楷體"/>
          <w:sz w:val="28"/>
          <w:szCs w:val="28"/>
          <w:u w:val="single"/>
        </w:rPr>
        <w:t>萬元以上</w:t>
      </w:r>
      <w:r>
        <w:rPr>
          <w:rFonts w:ascii="標楷體" w:eastAsia="標楷體" w:hAnsi="標楷體" w:cs="標楷體"/>
          <w:sz w:val="28"/>
          <w:szCs w:val="28"/>
        </w:rPr>
        <w:t>，不限參加複選及獲獎名額。又鑑於自然人對於非營利醫療財團法人之捐贈，可做為綜合所得稅之列舉扣除額，對於營利性醫療社團法人之捐贈則否，爰參照上開相關稅制規定，宜以受贈團體之公益性質決定是否認列相關捐資事蹟。</w:t>
      </w:r>
    </w:p>
    <w:p w:rsidR="00A6227E" w:rsidRDefault="00F74257">
      <w:pPr>
        <w:pStyle w:val="a7"/>
        <w:numPr>
          <w:ilvl w:val="0"/>
          <w:numId w:val="28"/>
        </w:numPr>
        <w:tabs>
          <w:tab w:val="left" w:pos="1985"/>
        </w:tabs>
        <w:spacing w:line="520" w:lineRule="exact"/>
        <w:ind w:left="1134" w:hanging="425"/>
        <w:jc w:val="both"/>
        <w:rPr>
          <w:rFonts w:ascii="標楷體" w:eastAsia="標楷體" w:hAnsi="標楷體" w:cs="標楷體"/>
          <w:sz w:val="28"/>
          <w:szCs w:val="28"/>
        </w:rPr>
      </w:pPr>
      <w:r>
        <w:rPr>
          <w:rFonts w:ascii="標楷體" w:eastAsia="標楷體" w:hAnsi="標楷體" w:cs="標楷體"/>
          <w:sz w:val="28"/>
          <w:szCs w:val="28"/>
        </w:rPr>
        <w:t>依「動員協力」及「政策響應」基準參選者，各直轄市、縣（市）政府宜由相關參選事蹟之公益性質、數量種類、辦理規模、投入資源、達成效益及影響層面，綜合評比其具有特殊貢獻者，就通過初選單位提報參加本部複選。各直轄市、縣（</w:t>
      </w:r>
      <w:r>
        <w:rPr>
          <w:rFonts w:ascii="標楷體" w:eastAsia="標楷體" w:hAnsi="標楷體" w:cs="標楷體"/>
          <w:sz w:val="28"/>
          <w:szCs w:val="28"/>
        </w:rPr>
        <w:t>市）之通過初選名額即為前揭初選分配名額。</w:t>
      </w:r>
    </w:p>
    <w:p w:rsidR="00A6227E" w:rsidRDefault="00F74257">
      <w:pPr>
        <w:pStyle w:val="a7"/>
        <w:numPr>
          <w:ilvl w:val="0"/>
          <w:numId w:val="28"/>
        </w:numPr>
        <w:tabs>
          <w:tab w:val="left" w:pos="1985"/>
        </w:tabs>
        <w:spacing w:line="520" w:lineRule="exact"/>
        <w:ind w:left="1134" w:hanging="425"/>
        <w:jc w:val="both"/>
        <w:rPr>
          <w:rFonts w:ascii="標楷體" w:eastAsia="標楷體" w:hAnsi="標楷體" w:cs="標楷體"/>
          <w:sz w:val="28"/>
          <w:szCs w:val="28"/>
        </w:rPr>
      </w:pPr>
      <w:r>
        <w:rPr>
          <w:rFonts w:ascii="標楷體" w:eastAsia="標楷體" w:hAnsi="標楷體" w:cs="標楷體"/>
          <w:sz w:val="28"/>
          <w:szCs w:val="28"/>
        </w:rPr>
        <w:t>各直轄市、縣（市）政府如依「政策響應」基準提報特定宗教團體，須提出相關具體政策，審認有關響應事蹟明確且效益顯著，並確認該團體並未以「捐款資助」或「動員協力」基準參加遴選。</w:t>
      </w:r>
    </w:p>
    <w:p w:rsidR="00A6227E" w:rsidRDefault="00F74257">
      <w:pPr>
        <w:pStyle w:val="a7"/>
        <w:numPr>
          <w:ilvl w:val="0"/>
          <w:numId w:val="27"/>
        </w:numPr>
        <w:tabs>
          <w:tab w:val="left" w:pos="1418"/>
        </w:tabs>
        <w:spacing w:line="520" w:lineRule="exact"/>
        <w:ind w:left="1134" w:hanging="708"/>
        <w:jc w:val="both"/>
        <w:rPr>
          <w:rFonts w:ascii="標楷體" w:eastAsia="標楷體" w:hAnsi="標楷體" w:cs="標楷體"/>
          <w:sz w:val="28"/>
          <w:szCs w:val="28"/>
        </w:rPr>
      </w:pPr>
      <w:r>
        <w:rPr>
          <w:rFonts w:ascii="標楷體" w:eastAsia="標楷體" w:hAnsi="標楷體" w:cs="標楷體"/>
          <w:sz w:val="28"/>
          <w:szCs w:val="28"/>
        </w:rPr>
        <w:t>消極資格審查部分：</w:t>
      </w:r>
    </w:p>
    <w:p w:rsidR="00A6227E" w:rsidRDefault="00F74257">
      <w:pPr>
        <w:pStyle w:val="a7"/>
        <w:numPr>
          <w:ilvl w:val="0"/>
          <w:numId w:val="29"/>
        </w:numPr>
        <w:tabs>
          <w:tab w:val="left" w:pos="1985"/>
        </w:tabs>
        <w:spacing w:line="520" w:lineRule="exact"/>
        <w:ind w:left="1134" w:hanging="425"/>
        <w:jc w:val="both"/>
        <w:rPr>
          <w:rFonts w:ascii="標楷體" w:eastAsia="標楷體" w:hAnsi="標楷體" w:cs="標楷體"/>
          <w:sz w:val="28"/>
          <w:szCs w:val="28"/>
        </w:rPr>
      </w:pPr>
      <w:r>
        <w:rPr>
          <w:rFonts w:ascii="標楷體" w:eastAsia="標楷體" w:hAnsi="標楷體" w:cs="標楷體"/>
          <w:sz w:val="28"/>
          <w:szCs w:val="28"/>
        </w:rPr>
        <w:t>為確認參加遴選宗教團體參加遴選前一年內未違反相關規定受主管機關裁罰、負責人前</w:t>
      </w:r>
      <w:r>
        <w:rPr>
          <w:rFonts w:ascii="標楷體" w:eastAsia="標楷體" w:hAnsi="標楷體" w:cs="標楷體"/>
          <w:sz w:val="28"/>
          <w:szCs w:val="28"/>
        </w:rPr>
        <w:t>3</w:t>
      </w:r>
      <w:r>
        <w:rPr>
          <w:rFonts w:ascii="標楷體" w:eastAsia="標楷體" w:hAnsi="標楷體" w:cs="標楷體"/>
          <w:sz w:val="28"/>
          <w:szCs w:val="28"/>
        </w:rPr>
        <w:t>年內未犯性騷擾、性侵害或詐欺取財等刑事案件，受有期徒刑判決確定，請參加遴選之宗教團體依附件切結書格式切結並完成簽章及用印為憑。</w:t>
      </w:r>
    </w:p>
    <w:p w:rsidR="00A6227E" w:rsidRDefault="00F74257">
      <w:pPr>
        <w:pStyle w:val="a7"/>
        <w:numPr>
          <w:ilvl w:val="0"/>
          <w:numId w:val="29"/>
        </w:numPr>
        <w:tabs>
          <w:tab w:val="left" w:pos="1985"/>
        </w:tabs>
        <w:spacing w:line="520" w:lineRule="exact"/>
        <w:ind w:left="1134" w:hanging="425"/>
        <w:jc w:val="both"/>
        <w:rPr>
          <w:rFonts w:ascii="標楷體" w:eastAsia="標楷體" w:hAnsi="標楷體" w:cs="標楷體"/>
          <w:sz w:val="28"/>
          <w:szCs w:val="28"/>
        </w:rPr>
      </w:pPr>
      <w:r>
        <w:rPr>
          <w:rFonts w:ascii="標楷體" w:eastAsia="標楷體" w:hAnsi="標楷體" w:cs="標楷體"/>
          <w:sz w:val="28"/>
          <w:szCs w:val="28"/>
        </w:rPr>
        <w:t>切結書內容提供之負責人出生年月日及身分證字號，僅供本部辦理</w:t>
      </w:r>
      <w:r>
        <w:rPr>
          <w:rFonts w:ascii="標楷體" w:eastAsia="標楷體" w:hAnsi="標楷體" w:cs="標楷體"/>
          <w:sz w:val="28"/>
          <w:szCs w:val="28"/>
        </w:rPr>
        <w:t>115</w:t>
      </w:r>
      <w:r>
        <w:rPr>
          <w:rFonts w:ascii="標楷體" w:eastAsia="標楷體" w:hAnsi="標楷體" w:cs="標楷體"/>
          <w:sz w:val="28"/>
          <w:szCs w:val="28"/>
        </w:rPr>
        <w:t>年績優宗</w:t>
      </w:r>
      <w:r>
        <w:rPr>
          <w:rFonts w:ascii="標楷體" w:eastAsia="標楷體" w:hAnsi="標楷體" w:cs="標楷體"/>
          <w:sz w:val="28"/>
          <w:szCs w:val="28"/>
        </w:rPr>
        <w:t>教團體遴選作業確認獲獎單位資格相關業務使用。</w:t>
      </w:r>
    </w:p>
    <w:p w:rsidR="00A6227E" w:rsidRDefault="00F74257">
      <w:pPr>
        <w:pStyle w:val="a7"/>
        <w:numPr>
          <w:ilvl w:val="0"/>
          <w:numId w:val="27"/>
        </w:numPr>
        <w:tabs>
          <w:tab w:val="left" w:pos="1418"/>
        </w:tabs>
        <w:spacing w:line="520" w:lineRule="exact"/>
        <w:ind w:left="1134" w:hanging="708"/>
        <w:jc w:val="both"/>
        <w:rPr>
          <w:rFonts w:ascii="標楷體" w:eastAsia="標楷體" w:hAnsi="標楷體" w:cs="標楷體"/>
          <w:sz w:val="28"/>
          <w:szCs w:val="28"/>
        </w:rPr>
      </w:pPr>
      <w:r>
        <w:rPr>
          <w:rFonts w:ascii="標楷體" w:eastAsia="標楷體" w:hAnsi="標楷體" w:cs="標楷體"/>
          <w:sz w:val="28"/>
          <w:szCs w:val="28"/>
        </w:rPr>
        <w:t>財務相關應備文件部分：</w:t>
      </w:r>
    </w:p>
    <w:p w:rsidR="00A6227E" w:rsidRDefault="00F74257">
      <w:pPr>
        <w:pStyle w:val="a7"/>
        <w:numPr>
          <w:ilvl w:val="0"/>
          <w:numId w:val="30"/>
        </w:numPr>
        <w:tabs>
          <w:tab w:val="left" w:pos="1985"/>
        </w:tabs>
        <w:spacing w:line="520" w:lineRule="exact"/>
        <w:ind w:left="1134" w:hanging="425"/>
        <w:jc w:val="both"/>
        <w:rPr>
          <w:rFonts w:ascii="標楷體" w:eastAsia="標楷體" w:hAnsi="標楷體" w:cs="標楷體"/>
          <w:sz w:val="28"/>
          <w:szCs w:val="28"/>
        </w:rPr>
      </w:pPr>
      <w:r>
        <w:rPr>
          <w:rFonts w:ascii="標楷體" w:eastAsia="標楷體" w:hAnsi="標楷體" w:cs="標楷體"/>
          <w:sz w:val="28"/>
          <w:szCs w:val="28"/>
        </w:rPr>
        <w:t>宗教團體前一年度之收支或決算報告經主管機關備查函影本，為宗教團體參加遴選時應備文件之一，有意參加遴選之宗教團體宜及早進行年度財務或收支報告報主管機關備查作業。另為兼顧本部辦理表揚作業及宗教團體辦理年度決算作業時程，本項文件可依歷年審查方式給予緩衝期程。</w:t>
      </w:r>
    </w:p>
    <w:p w:rsidR="00A6227E" w:rsidRDefault="00F74257">
      <w:pPr>
        <w:pStyle w:val="a7"/>
        <w:numPr>
          <w:ilvl w:val="0"/>
          <w:numId w:val="30"/>
        </w:numPr>
        <w:tabs>
          <w:tab w:val="left" w:pos="1985"/>
        </w:tabs>
        <w:spacing w:line="520" w:lineRule="exact"/>
        <w:ind w:left="1134" w:hanging="425"/>
        <w:jc w:val="both"/>
      </w:pPr>
      <w:r>
        <w:rPr>
          <w:rFonts w:ascii="標楷體" w:eastAsia="標楷體" w:hAnsi="標楷體" w:cs="標楷體"/>
          <w:sz w:val="28"/>
          <w:szCs w:val="28"/>
        </w:rPr>
        <w:t>「財務管理內部控制制度檢核表」所列各項內控基本原則，為非營利組織最低度之財務管理內控機制，參加遴選之宗教團體須就表列</w:t>
      </w:r>
      <w:r>
        <w:rPr>
          <w:rFonts w:ascii="標楷體" w:eastAsia="標楷體" w:hAnsi="標楷體" w:cs="標楷體"/>
          <w:sz w:val="28"/>
          <w:szCs w:val="28"/>
        </w:rPr>
        <w:lastRenderedPageBreak/>
        <w:t>項目進行自我檢核、聲明及用印。另關於前開</w:t>
      </w:r>
      <w:r>
        <w:rPr>
          <w:rFonts w:ascii="標楷體" w:eastAsia="標楷體" w:hAnsi="標楷體" w:cs="標楷體"/>
          <w:b/>
          <w:sz w:val="28"/>
          <w:szCs w:val="28"/>
          <w:u w:val="single"/>
        </w:rPr>
        <w:t>檢核表所稱之民國</w:t>
      </w:r>
      <w:r>
        <w:rPr>
          <w:rFonts w:ascii="標楷體" w:eastAsia="標楷體" w:hAnsi="標楷體" w:cs="標楷體"/>
          <w:b/>
          <w:sz w:val="28"/>
          <w:szCs w:val="28"/>
          <w:u w:val="single"/>
        </w:rPr>
        <w:t>○○</w:t>
      </w:r>
      <w:r>
        <w:rPr>
          <w:rFonts w:ascii="標楷體" w:eastAsia="標楷體" w:hAnsi="標楷體" w:cs="標楷體"/>
          <w:b/>
          <w:sz w:val="28"/>
          <w:szCs w:val="28"/>
          <w:u w:val="single"/>
        </w:rPr>
        <w:t>年度係指參加遴選前一年（即事蹟年度），非填寫表格年度</w:t>
      </w:r>
      <w:r>
        <w:rPr>
          <w:rFonts w:ascii="標楷體" w:eastAsia="標楷體" w:hAnsi="標楷體" w:cs="標楷體"/>
          <w:sz w:val="28"/>
          <w:szCs w:val="28"/>
        </w:rPr>
        <w:t>。</w:t>
      </w:r>
    </w:p>
    <w:p w:rsidR="00A6227E" w:rsidRDefault="00F74257">
      <w:pPr>
        <w:pStyle w:val="a7"/>
        <w:numPr>
          <w:ilvl w:val="0"/>
          <w:numId w:val="27"/>
        </w:numPr>
        <w:tabs>
          <w:tab w:val="left" w:pos="1418"/>
        </w:tabs>
        <w:spacing w:line="520" w:lineRule="exact"/>
        <w:ind w:left="1134" w:hanging="708"/>
        <w:jc w:val="both"/>
        <w:rPr>
          <w:rFonts w:ascii="標楷體" w:eastAsia="標楷體" w:hAnsi="標楷體" w:cs="標楷體"/>
          <w:sz w:val="28"/>
          <w:szCs w:val="28"/>
        </w:rPr>
      </w:pPr>
      <w:r>
        <w:rPr>
          <w:rFonts w:ascii="標楷體" w:eastAsia="標楷體" w:hAnsi="標楷體" w:cs="標楷體"/>
          <w:sz w:val="28"/>
          <w:szCs w:val="28"/>
        </w:rPr>
        <w:t>事蹟內容審查提醒事項：</w:t>
      </w:r>
    </w:p>
    <w:p w:rsidR="00A6227E" w:rsidRDefault="00F74257">
      <w:pPr>
        <w:pStyle w:val="a7"/>
        <w:numPr>
          <w:ilvl w:val="0"/>
          <w:numId w:val="31"/>
        </w:numPr>
        <w:tabs>
          <w:tab w:val="left" w:pos="1985"/>
        </w:tabs>
        <w:spacing w:line="520" w:lineRule="exact"/>
        <w:ind w:left="1134" w:hanging="425"/>
        <w:jc w:val="both"/>
      </w:pPr>
      <w:r>
        <w:rPr>
          <w:rFonts w:ascii="標楷體" w:eastAsia="標楷體" w:hAnsi="標楷體" w:cs="標楷體"/>
          <w:sz w:val="28"/>
          <w:szCs w:val="28"/>
        </w:rPr>
        <w:t>參考本要點公益事蹟審查認定原則，宗教團體參加遴選事蹟宜注意係屬對外或對內措施，如係對內（對象為信眾）或相關教務活動，不適用本要點規定。初選及複選審查時，將先行刪除非本要點表揚範圍之事蹟，再進行其餘事蹟之審查評比。</w:t>
      </w:r>
    </w:p>
    <w:p w:rsidR="00A6227E" w:rsidRDefault="00F74257">
      <w:pPr>
        <w:pStyle w:val="a7"/>
        <w:numPr>
          <w:ilvl w:val="0"/>
          <w:numId w:val="31"/>
        </w:numPr>
        <w:tabs>
          <w:tab w:val="left" w:pos="1985"/>
        </w:tabs>
        <w:spacing w:line="520" w:lineRule="exact"/>
        <w:ind w:left="1134" w:hanging="425"/>
        <w:jc w:val="both"/>
      </w:pPr>
      <w:r>
        <w:rPr>
          <w:rFonts w:ascii="標楷體" w:eastAsia="標楷體" w:hAnsi="標楷體" w:cs="標楷體"/>
          <w:sz w:val="28"/>
          <w:szCs w:val="28"/>
        </w:rPr>
        <w:t>於審查認定上，參選團體之事蹟性質或規模相同或相近時，以一般公益事業型態辦理者原則上優於結合宗教信仰活動辦理者。</w:t>
      </w:r>
    </w:p>
    <w:p w:rsidR="00A6227E" w:rsidRDefault="00F74257">
      <w:pPr>
        <w:pStyle w:val="a7"/>
        <w:numPr>
          <w:ilvl w:val="0"/>
          <w:numId w:val="31"/>
        </w:numPr>
        <w:tabs>
          <w:tab w:val="left" w:pos="1985"/>
        </w:tabs>
        <w:spacing w:line="520" w:lineRule="exact"/>
        <w:ind w:left="1134" w:hanging="425"/>
        <w:jc w:val="both"/>
        <w:rPr>
          <w:rFonts w:ascii="標楷體" w:eastAsia="標楷體" w:hAnsi="標楷體" w:cs="標楷體"/>
          <w:sz w:val="28"/>
          <w:szCs w:val="28"/>
        </w:rPr>
      </w:pPr>
      <w:r>
        <w:rPr>
          <w:rFonts w:ascii="標楷體" w:eastAsia="標楷體" w:hAnsi="標楷體" w:cs="標楷體"/>
          <w:sz w:val="28"/>
          <w:szCs w:val="28"/>
        </w:rPr>
        <w:t>相關事蹟之敘述宜具體明確，不宜含糊、籠統或夾雜其他年度事蹟，佐證資料須詳實充足，以作為</w:t>
      </w:r>
      <w:r>
        <w:rPr>
          <w:rFonts w:ascii="標楷體" w:eastAsia="標楷體" w:hAnsi="標楷體" w:cs="標楷體"/>
          <w:sz w:val="28"/>
          <w:szCs w:val="28"/>
        </w:rPr>
        <w:t>審查評比依據。</w:t>
      </w:r>
    </w:p>
    <w:p w:rsidR="00A6227E" w:rsidRDefault="00F74257">
      <w:pPr>
        <w:pStyle w:val="a7"/>
        <w:numPr>
          <w:ilvl w:val="0"/>
          <w:numId w:val="31"/>
        </w:numPr>
        <w:tabs>
          <w:tab w:val="left" w:pos="1985"/>
        </w:tabs>
        <w:spacing w:line="520" w:lineRule="exact"/>
        <w:ind w:left="1134" w:hanging="425"/>
        <w:jc w:val="both"/>
      </w:pPr>
      <w:r>
        <w:rPr>
          <w:rFonts w:ascii="標楷體" w:eastAsia="標楷體" w:hAnsi="標楷體" w:cs="標楷體"/>
          <w:sz w:val="28"/>
          <w:szCs w:val="28"/>
        </w:rPr>
        <w:t>為利遴選審查作業，事蹟表之事蹟內容依教育文化工作、福利服務工作及慈善救濟工作分類撰寫；編號層次依「一、（一）、</w:t>
      </w:r>
      <w:r>
        <w:rPr>
          <w:rFonts w:ascii="標楷體" w:eastAsia="標楷體" w:hAnsi="標楷體" w:cs="標楷體"/>
          <w:sz w:val="28"/>
          <w:szCs w:val="28"/>
        </w:rPr>
        <w:t>1</w:t>
      </w:r>
      <w:r>
        <w:rPr>
          <w:rFonts w:ascii="標楷體" w:eastAsia="標楷體" w:hAnsi="標楷體" w:cs="標楷體"/>
          <w:sz w:val="28"/>
          <w:szCs w:val="28"/>
        </w:rPr>
        <w:t>、（</w:t>
      </w:r>
      <w:r>
        <w:rPr>
          <w:rFonts w:ascii="標楷體" w:eastAsia="標楷體" w:hAnsi="標楷體" w:cs="標楷體"/>
          <w:sz w:val="28"/>
          <w:szCs w:val="28"/>
        </w:rPr>
        <w:t>1</w:t>
      </w:r>
      <w:r>
        <w:rPr>
          <w:rFonts w:ascii="標楷體" w:eastAsia="標楷體" w:hAnsi="標楷體" w:cs="標楷體"/>
          <w:sz w:val="28"/>
          <w:szCs w:val="28"/>
        </w:rPr>
        <w:t>）、</w:t>
      </w:r>
      <w:r>
        <w:rPr>
          <w:rFonts w:ascii="新細明體" w:eastAsia="新細明體" w:hAnsi="新細明體" w:cs="新細明體"/>
          <w:sz w:val="28"/>
          <w:szCs w:val="28"/>
        </w:rPr>
        <w:t>①</w:t>
      </w:r>
      <w:r>
        <w:rPr>
          <w:rFonts w:ascii="標楷體" w:eastAsia="標楷體" w:hAnsi="標楷體" w:cs="標楷體"/>
          <w:sz w:val="28"/>
          <w:szCs w:val="28"/>
        </w:rPr>
        <w:t>」標示方式，靠左對齊，勿斷句、空格填寫。</w:t>
      </w:r>
    </w:p>
    <w:p w:rsidR="00A6227E" w:rsidRDefault="00F74257">
      <w:pPr>
        <w:pStyle w:val="a7"/>
        <w:numPr>
          <w:ilvl w:val="0"/>
          <w:numId w:val="27"/>
        </w:numPr>
        <w:tabs>
          <w:tab w:val="left" w:pos="1418"/>
        </w:tabs>
        <w:spacing w:line="520" w:lineRule="exact"/>
        <w:ind w:left="1134" w:hanging="708"/>
        <w:jc w:val="both"/>
        <w:rPr>
          <w:rFonts w:ascii="標楷體" w:eastAsia="標楷體" w:hAnsi="標楷體" w:cs="標楷體"/>
          <w:sz w:val="28"/>
          <w:szCs w:val="28"/>
        </w:rPr>
      </w:pPr>
      <w:r>
        <w:rPr>
          <w:rFonts w:ascii="標楷體" w:eastAsia="標楷體" w:hAnsi="標楷體" w:cs="標楷體"/>
          <w:sz w:val="28"/>
          <w:szCs w:val="28"/>
        </w:rPr>
        <w:t>事蹟作業要點及相關表格電子檔下載：</w:t>
      </w:r>
    </w:p>
    <w:p w:rsidR="00A6227E" w:rsidRDefault="00F74257">
      <w:pPr>
        <w:pStyle w:val="a7"/>
        <w:tabs>
          <w:tab w:val="left" w:pos="1418"/>
        </w:tabs>
        <w:spacing w:line="520" w:lineRule="exact"/>
        <w:ind w:left="1134"/>
        <w:jc w:val="both"/>
      </w:pPr>
      <w:r>
        <w:rPr>
          <w:rFonts w:ascii="標楷體" w:eastAsia="標楷體" w:hAnsi="標楷體" w:cs="標楷體"/>
          <w:sz w:val="28"/>
          <w:szCs w:val="28"/>
        </w:rPr>
        <w:t>可於內政部全國宗教資訊網</w:t>
      </w:r>
      <w:r>
        <w:rPr>
          <w:rFonts w:ascii="標楷體" w:eastAsia="標楷體" w:hAnsi="標楷體" w:cs="標楷體"/>
          <w:sz w:val="28"/>
          <w:szCs w:val="28"/>
        </w:rPr>
        <w:t>(</w:t>
      </w:r>
      <w:hyperlink r:id="rId7" w:history="1">
        <w:r>
          <w:rPr>
            <w:rStyle w:val="Internetlink"/>
            <w:rFonts w:ascii="標楷體" w:eastAsia="標楷體" w:hAnsi="標楷體"/>
            <w:sz w:val="28"/>
            <w:szCs w:val="28"/>
          </w:rPr>
          <w:t>https://religion.moi.gov.tw/</w:t>
        </w:r>
      </w:hyperlink>
      <w:r>
        <w:rPr>
          <w:rFonts w:ascii="標楷體" w:eastAsia="標楷體" w:hAnsi="標楷體"/>
          <w:sz w:val="28"/>
          <w:szCs w:val="28"/>
        </w:rPr>
        <w:t>)</w:t>
      </w:r>
      <w:r>
        <w:rPr>
          <w:rFonts w:ascii="標楷體" w:eastAsia="標楷體" w:hAnsi="標楷體" w:cs="標楷體"/>
          <w:sz w:val="28"/>
          <w:szCs w:val="28"/>
        </w:rPr>
        <w:t>-</w:t>
      </w:r>
      <w:r>
        <w:rPr>
          <w:rFonts w:ascii="標楷體" w:eastAsia="標楷體" w:hAnsi="標楷體" w:cs="標楷體"/>
          <w:sz w:val="28"/>
          <w:szCs w:val="28"/>
        </w:rPr>
        <w:t>宗教行政窗口</w:t>
      </w:r>
      <w:r>
        <w:rPr>
          <w:rFonts w:ascii="標楷體" w:eastAsia="標楷體" w:hAnsi="標楷體" w:cs="標楷體"/>
          <w:sz w:val="28"/>
          <w:szCs w:val="28"/>
        </w:rPr>
        <w:t>-</w:t>
      </w:r>
      <w:r>
        <w:rPr>
          <w:rFonts w:ascii="標楷體" w:eastAsia="標楷體" w:hAnsi="標楷體" w:cs="標楷體"/>
          <w:sz w:val="28"/>
          <w:szCs w:val="28"/>
        </w:rPr>
        <w:t>業務申辦項內下載使用。</w:t>
      </w:r>
    </w:p>
    <w:p w:rsidR="00A6227E" w:rsidRDefault="00F74257">
      <w:pPr>
        <w:pStyle w:val="a7"/>
        <w:numPr>
          <w:ilvl w:val="0"/>
          <w:numId w:val="24"/>
        </w:numPr>
        <w:tabs>
          <w:tab w:val="left" w:pos="1189"/>
        </w:tabs>
        <w:spacing w:before="360" w:line="520" w:lineRule="exact"/>
        <w:ind w:left="567" w:hanging="567"/>
        <w:rPr>
          <w:rFonts w:ascii="標楷體" w:eastAsia="標楷體" w:hAnsi="標楷體" w:cs="標楷體"/>
          <w:b/>
          <w:sz w:val="28"/>
          <w:szCs w:val="28"/>
        </w:rPr>
      </w:pPr>
      <w:r>
        <w:rPr>
          <w:rFonts w:ascii="標楷體" w:eastAsia="標楷體" w:hAnsi="標楷體" w:cs="標楷體"/>
          <w:b/>
          <w:sz w:val="28"/>
          <w:szCs w:val="28"/>
        </w:rPr>
        <w:t>參加遴選宗教團體進行線上事蹟提報作業</w:t>
      </w:r>
      <w:r>
        <w:rPr>
          <w:rFonts w:ascii="標楷體" w:eastAsia="標楷體" w:hAnsi="標楷體" w:cs="標楷體"/>
          <w:b/>
          <w:sz w:val="28"/>
          <w:szCs w:val="28"/>
        </w:rPr>
        <w:t>2</w:t>
      </w:r>
      <w:r>
        <w:rPr>
          <w:rFonts w:ascii="標楷體" w:eastAsia="標楷體" w:hAnsi="標楷體" w:cs="標楷體"/>
          <w:b/>
          <w:sz w:val="28"/>
          <w:szCs w:val="28"/>
        </w:rPr>
        <w:t>大步驟及注意事項</w:t>
      </w:r>
    </w:p>
    <w:p w:rsidR="00A6227E" w:rsidRDefault="00F74257">
      <w:pPr>
        <w:pStyle w:val="a7"/>
        <w:numPr>
          <w:ilvl w:val="0"/>
          <w:numId w:val="32"/>
        </w:numPr>
        <w:tabs>
          <w:tab w:val="left" w:pos="1189"/>
        </w:tabs>
        <w:spacing w:line="520" w:lineRule="exact"/>
        <w:ind w:left="567" w:hanging="567"/>
        <w:jc w:val="both"/>
        <w:rPr>
          <w:rFonts w:ascii="標楷體" w:eastAsia="標楷體" w:hAnsi="標楷體" w:cs="標楷體"/>
          <w:sz w:val="28"/>
          <w:szCs w:val="28"/>
        </w:rPr>
      </w:pPr>
      <w:r>
        <w:rPr>
          <w:rFonts w:ascii="標楷體" w:eastAsia="標楷體" w:hAnsi="標楷體" w:cs="標楷體"/>
          <w:sz w:val="28"/>
          <w:szCs w:val="28"/>
        </w:rPr>
        <w:t>線上提報事蹟：</w:t>
      </w:r>
    </w:p>
    <w:p w:rsidR="00A6227E" w:rsidRDefault="00F74257">
      <w:pPr>
        <w:pStyle w:val="a7"/>
        <w:numPr>
          <w:ilvl w:val="0"/>
          <w:numId w:val="33"/>
        </w:numPr>
        <w:tabs>
          <w:tab w:val="left" w:pos="1418"/>
        </w:tabs>
        <w:spacing w:line="520" w:lineRule="exact"/>
        <w:ind w:left="1134" w:hanging="708"/>
        <w:jc w:val="both"/>
        <w:rPr>
          <w:rFonts w:ascii="標楷體" w:eastAsia="標楷體" w:hAnsi="標楷體" w:cs="標楷體"/>
          <w:sz w:val="28"/>
          <w:szCs w:val="28"/>
        </w:rPr>
      </w:pPr>
      <w:r>
        <w:rPr>
          <w:rFonts w:ascii="標楷體" w:eastAsia="標楷體" w:hAnsi="標楷體" w:cs="標楷體"/>
          <w:sz w:val="28"/>
          <w:szCs w:val="28"/>
        </w:rPr>
        <w:t>宗教團體透過線上提報事蹟之優點，包括可加快資料提報及補正之流程，節省時間人力成本。另透過網站友善介面及檢核機制，利於宗教團體確保檢送資料項目之完整性。</w:t>
      </w:r>
    </w:p>
    <w:p w:rsidR="00A6227E" w:rsidRDefault="00F74257">
      <w:pPr>
        <w:pStyle w:val="a7"/>
        <w:numPr>
          <w:ilvl w:val="0"/>
          <w:numId w:val="33"/>
        </w:numPr>
        <w:tabs>
          <w:tab w:val="left" w:pos="1418"/>
        </w:tabs>
        <w:spacing w:line="520" w:lineRule="exact"/>
        <w:ind w:left="1134" w:hanging="708"/>
        <w:jc w:val="both"/>
        <w:rPr>
          <w:rFonts w:ascii="標楷體" w:eastAsia="標楷體" w:hAnsi="標楷體" w:cs="標楷體"/>
          <w:sz w:val="28"/>
          <w:szCs w:val="28"/>
        </w:rPr>
      </w:pPr>
      <w:r>
        <w:rPr>
          <w:rFonts w:ascii="標楷體" w:eastAsia="標楷體" w:hAnsi="標楷體" w:cs="標楷體"/>
          <w:sz w:val="28"/>
          <w:szCs w:val="28"/>
        </w:rPr>
        <w:t>登入「宗教團體維護資料入口」後（需先開通帳號密碼），依附件「全國宗教資訊網</w:t>
      </w:r>
      <w:r>
        <w:rPr>
          <w:rFonts w:ascii="標楷體" w:eastAsia="標楷體" w:hAnsi="標楷體" w:cs="標楷體"/>
          <w:sz w:val="28"/>
          <w:szCs w:val="28"/>
        </w:rPr>
        <w:t>-</w:t>
      </w:r>
      <w:r>
        <w:rPr>
          <w:rFonts w:ascii="標楷體" w:eastAsia="標楷體" w:hAnsi="標楷體" w:cs="標楷體"/>
          <w:sz w:val="28"/>
          <w:szCs w:val="28"/>
        </w:rPr>
        <w:t>宗教團體維護資料入口</w:t>
      </w:r>
      <w:r>
        <w:rPr>
          <w:rFonts w:ascii="標楷體" w:eastAsia="標楷體" w:hAnsi="標楷體" w:cs="標楷體"/>
          <w:sz w:val="28"/>
          <w:szCs w:val="28"/>
        </w:rPr>
        <w:t>-</w:t>
      </w:r>
      <w:r>
        <w:rPr>
          <w:rFonts w:ascii="標楷體" w:eastAsia="標楷體" w:hAnsi="標楷體" w:cs="標楷體"/>
          <w:sz w:val="28"/>
          <w:szCs w:val="28"/>
        </w:rPr>
        <w:t>線上事蹟提報審查流程表」（另可參考全國宗教資訊網下載專區之教學影片），於網站上確認所屬資料，選擇參加遴選獎項、基準，填報相關事蹟，以及進行</w:t>
      </w:r>
      <w:r>
        <w:rPr>
          <w:rFonts w:ascii="標楷體" w:eastAsia="標楷體" w:hAnsi="標楷體" w:cs="標楷體"/>
          <w:sz w:val="28"/>
          <w:szCs w:val="28"/>
        </w:rPr>
        <w:lastRenderedPageBreak/>
        <w:t>應備文件的檢核與上傳，完成線上提報程序。</w:t>
      </w:r>
    </w:p>
    <w:p w:rsidR="00A6227E" w:rsidRDefault="00F74257">
      <w:pPr>
        <w:pStyle w:val="a7"/>
        <w:numPr>
          <w:ilvl w:val="0"/>
          <w:numId w:val="33"/>
        </w:numPr>
        <w:tabs>
          <w:tab w:val="left" w:pos="1418"/>
        </w:tabs>
        <w:spacing w:line="520" w:lineRule="exact"/>
        <w:ind w:left="1134" w:hanging="708"/>
        <w:jc w:val="both"/>
        <w:rPr>
          <w:rFonts w:ascii="標楷體" w:eastAsia="標楷體" w:hAnsi="標楷體" w:cs="標楷體"/>
          <w:sz w:val="28"/>
          <w:szCs w:val="28"/>
        </w:rPr>
      </w:pPr>
      <w:r>
        <w:rPr>
          <w:rFonts w:ascii="標楷體" w:eastAsia="標楷體" w:hAnsi="標楷體" w:cs="標楷體"/>
          <w:sz w:val="28"/>
          <w:szCs w:val="28"/>
        </w:rPr>
        <w:t>網站帶出之宗教團體基本資料如有錯漏，請逕洽主管機關（備查參加遴選團體收支報告或預決</w:t>
      </w:r>
      <w:r>
        <w:rPr>
          <w:rFonts w:ascii="標楷體" w:eastAsia="標楷體" w:hAnsi="標楷體" w:cs="標楷體"/>
          <w:sz w:val="28"/>
          <w:szCs w:val="28"/>
        </w:rPr>
        <w:t>算之機關）進行資料補正。</w:t>
      </w:r>
    </w:p>
    <w:p w:rsidR="00A6227E" w:rsidRDefault="00F74257">
      <w:pPr>
        <w:pStyle w:val="a7"/>
        <w:numPr>
          <w:ilvl w:val="0"/>
          <w:numId w:val="33"/>
        </w:numPr>
        <w:tabs>
          <w:tab w:val="left" w:pos="1418"/>
        </w:tabs>
        <w:spacing w:line="520" w:lineRule="exact"/>
        <w:ind w:left="1134" w:hanging="708"/>
        <w:jc w:val="both"/>
        <w:rPr>
          <w:rFonts w:ascii="標楷體" w:eastAsia="標楷體" w:hAnsi="標楷體" w:cs="標楷體"/>
          <w:sz w:val="28"/>
          <w:szCs w:val="28"/>
        </w:rPr>
      </w:pPr>
      <w:r>
        <w:rPr>
          <w:rFonts w:ascii="標楷體" w:eastAsia="標楷體" w:hAnsi="標楷體" w:cs="標楷體"/>
          <w:sz w:val="28"/>
          <w:szCs w:val="28"/>
        </w:rPr>
        <w:t>「捐款資助」及「動員協力」事蹟倘有資料量過大或項次雜多確有不易傳輸之情形，可隨公文檢附紙本及光碟片予主管機關協助審視。</w:t>
      </w:r>
    </w:p>
    <w:p w:rsidR="00A6227E" w:rsidRDefault="00F74257">
      <w:pPr>
        <w:pStyle w:val="a7"/>
        <w:numPr>
          <w:ilvl w:val="0"/>
          <w:numId w:val="33"/>
        </w:numPr>
        <w:tabs>
          <w:tab w:val="left" w:pos="1418"/>
        </w:tabs>
        <w:spacing w:line="520" w:lineRule="exact"/>
        <w:ind w:left="1134" w:hanging="708"/>
        <w:jc w:val="both"/>
        <w:rPr>
          <w:rFonts w:ascii="標楷體" w:eastAsia="標楷體" w:hAnsi="標楷體" w:cs="標楷體"/>
          <w:sz w:val="28"/>
          <w:szCs w:val="28"/>
        </w:rPr>
      </w:pPr>
      <w:r>
        <w:rPr>
          <w:rFonts w:ascii="標楷體" w:eastAsia="標楷體" w:hAnsi="標楷體" w:cs="標楷體"/>
          <w:sz w:val="28"/>
          <w:szCs w:val="28"/>
        </w:rPr>
        <w:t>網站線上提報事蹟工作，如有功能操作上疑義或障礙申告，請洽宜通多媒體股份有限公司協助處理，諮詢專線：</w:t>
      </w:r>
      <w:r>
        <w:rPr>
          <w:rFonts w:ascii="標楷體" w:eastAsia="標楷體" w:hAnsi="標楷體" w:cs="標楷體"/>
          <w:sz w:val="28"/>
          <w:szCs w:val="28"/>
        </w:rPr>
        <w:t>02-2923-0520</w:t>
      </w:r>
      <w:r>
        <w:rPr>
          <w:rFonts w:ascii="標楷體" w:eastAsia="標楷體" w:hAnsi="標楷體" w:cs="標楷體"/>
          <w:sz w:val="28"/>
          <w:szCs w:val="28"/>
        </w:rPr>
        <w:t>。</w:t>
      </w:r>
    </w:p>
    <w:p w:rsidR="00A6227E" w:rsidRDefault="00F74257">
      <w:pPr>
        <w:pStyle w:val="a7"/>
        <w:numPr>
          <w:ilvl w:val="0"/>
          <w:numId w:val="33"/>
        </w:numPr>
        <w:tabs>
          <w:tab w:val="left" w:pos="1418"/>
        </w:tabs>
        <w:spacing w:line="520" w:lineRule="exact"/>
        <w:ind w:left="1134" w:hanging="708"/>
        <w:jc w:val="both"/>
        <w:rPr>
          <w:rFonts w:ascii="標楷體" w:eastAsia="標楷體" w:hAnsi="標楷體" w:cs="標楷體"/>
          <w:sz w:val="28"/>
          <w:szCs w:val="28"/>
        </w:rPr>
      </w:pPr>
      <w:r>
        <w:rPr>
          <w:rFonts w:ascii="標楷體" w:eastAsia="標楷體" w:hAnsi="標楷體" w:cs="標楷體"/>
          <w:sz w:val="28"/>
          <w:szCs w:val="28"/>
        </w:rPr>
        <w:t>基於本入口網站之安全考量，請妥予保存上揭流程表，並避免本入口網址資訊流出。</w:t>
      </w:r>
    </w:p>
    <w:p w:rsidR="00A6227E" w:rsidRDefault="00F74257">
      <w:pPr>
        <w:pStyle w:val="a7"/>
        <w:numPr>
          <w:ilvl w:val="0"/>
          <w:numId w:val="32"/>
        </w:numPr>
        <w:tabs>
          <w:tab w:val="left" w:pos="1189"/>
        </w:tabs>
        <w:spacing w:line="520" w:lineRule="exact"/>
        <w:ind w:left="567" w:hanging="567"/>
        <w:jc w:val="both"/>
        <w:rPr>
          <w:rFonts w:ascii="標楷體" w:eastAsia="標楷體" w:hAnsi="標楷體" w:cs="標楷體"/>
          <w:sz w:val="28"/>
          <w:szCs w:val="28"/>
        </w:rPr>
      </w:pPr>
      <w:r>
        <w:rPr>
          <w:rFonts w:ascii="標楷體" w:eastAsia="標楷體" w:hAnsi="標楷體" w:cs="標楷體"/>
          <w:sz w:val="28"/>
          <w:szCs w:val="28"/>
        </w:rPr>
        <w:t>檢送用印後事蹟表：</w:t>
      </w:r>
    </w:p>
    <w:p w:rsidR="00A6227E" w:rsidRDefault="00F74257">
      <w:pPr>
        <w:pStyle w:val="a7"/>
        <w:numPr>
          <w:ilvl w:val="0"/>
          <w:numId w:val="34"/>
        </w:numPr>
        <w:tabs>
          <w:tab w:val="left" w:pos="1418"/>
        </w:tabs>
        <w:spacing w:line="520" w:lineRule="exact"/>
        <w:ind w:left="1134" w:hanging="708"/>
        <w:jc w:val="both"/>
        <w:rPr>
          <w:rFonts w:ascii="標楷體" w:eastAsia="標楷體" w:hAnsi="標楷體" w:cs="標楷體"/>
          <w:sz w:val="28"/>
          <w:szCs w:val="28"/>
        </w:rPr>
      </w:pPr>
      <w:r>
        <w:rPr>
          <w:rFonts w:ascii="標楷體" w:eastAsia="標楷體" w:hAnsi="標楷體" w:cs="標楷體"/>
          <w:sz w:val="28"/>
          <w:szCs w:val="28"/>
        </w:rPr>
        <w:t>宗教團體須將完成填報之事蹟表進行匯出及列印，並用印作為正式憑證，透過網站「上傳用印後事蹟表掃描檔」功能傳送主管機關審查。</w:t>
      </w:r>
    </w:p>
    <w:p w:rsidR="00A6227E" w:rsidRDefault="00F74257">
      <w:pPr>
        <w:pStyle w:val="a7"/>
        <w:numPr>
          <w:ilvl w:val="0"/>
          <w:numId w:val="34"/>
        </w:numPr>
        <w:tabs>
          <w:tab w:val="left" w:pos="1418"/>
        </w:tabs>
        <w:spacing w:line="520" w:lineRule="exact"/>
        <w:ind w:left="1134" w:hanging="708"/>
        <w:jc w:val="both"/>
        <w:rPr>
          <w:rFonts w:ascii="標楷體" w:eastAsia="標楷體" w:hAnsi="標楷體" w:cs="標楷體"/>
          <w:sz w:val="28"/>
          <w:szCs w:val="28"/>
        </w:rPr>
      </w:pPr>
      <w:r>
        <w:rPr>
          <w:rFonts w:ascii="標楷體" w:eastAsia="標楷體" w:hAnsi="標楷體" w:cs="標楷體"/>
          <w:sz w:val="28"/>
          <w:szCs w:val="28"/>
        </w:rPr>
        <w:t>因本網站線上提報機制並非線上公文簽核系統，傳送後是否須另以紙本公文告知主管機關為憑，依各地方政府自行決定並諭知所屬宗教團體配合辦理。另本部主管之全國性宗教業務財團法人採網站線上提報，傳送後仍需以函文或電子郵件通知本部。</w:t>
      </w:r>
    </w:p>
    <w:p w:rsidR="00A6227E" w:rsidRDefault="00F74257">
      <w:pPr>
        <w:pStyle w:val="a7"/>
        <w:numPr>
          <w:ilvl w:val="0"/>
          <w:numId w:val="24"/>
        </w:numPr>
        <w:tabs>
          <w:tab w:val="left" w:pos="1189"/>
        </w:tabs>
        <w:spacing w:before="360" w:line="520" w:lineRule="exact"/>
        <w:ind w:left="567" w:hanging="567"/>
        <w:rPr>
          <w:rFonts w:ascii="標楷體" w:eastAsia="標楷體" w:hAnsi="標楷體" w:cs="標楷體"/>
          <w:b/>
          <w:sz w:val="28"/>
          <w:szCs w:val="28"/>
        </w:rPr>
      </w:pPr>
      <w:r>
        <w:rPr>
          <w:rFonts w:ascii="標楷體" w:eastAsia="標楷體" w:hAnsi="標楷體" w:cs="標楷體"/>
          <w:b/>
          <w:sz w:val="28"/>
          <w:szCs w:val="28"/>
        </w:rPr>
        <w:t>分級表揚配套措施：</w:t>
      </w:r>
    </w:p>
    <w:p w:rsidR="00A6227E" w:rsidRDefault="00F74257">
      <w:pPr>
        <w:pStyle w:val="a7"/>
        <w:tabs>
          <w:tab w:val="left" w:pos="1189"/>
        </w:tabs>
        <w:spacing w:line="520" w:lineRule="exact"/>
        <w:ind w:left="567"/>
        <w:jc w:val="both"/>
        <w:rPr>
          <w:rFonts w:ascii="標楷體" w:eastAsia="標楷體" w:hAnsi="標楷體" w:cs="標楷體"/>
          <w:sz w:val="28"/>
          <w:szCs w:val="28"/>
        </w:rPr>
      </w:pPr>
      <w:r>
        <w:rPr>
          <w:rFonts w:ascii="標楷體" w:eastAsia="標楷體" w:hAnsi="標楷體" w:cs="標楷體"/>
          <w:sz w:val="28"/>
          <w:szCs w:val="28"/>
        </w:rPr>
        <w:t>就未進入複選或進入複選而未能獲獎之宗教團體，請各直轄市、縣（市）政府基於分級表揚精神，依轄內機制擇優予以表揚或表彰，以資鼓勵。</w:t>
      </w:r>
    </w:p>
    <w:p w:rsidR="00A6227E" w:rsidRDefault="00A6227E">
      <w:pPr>
        <w:pStyle w:val="Standard"/>
        <w:tabs>
          <w:tab w:val="left" w:pos="709"/>
        </w:tabs>
        <w:spacing w:line="520" w:lineRule="exact"/>
        <w:jc w:val="both"/>
        <w:rPr>
          <w:rFonts w:ascii="標楷體" w:eastAsia="標楷體" w:hAnsi="標楷體" w:cs="標楷體"/>
          <w:sz w:val="28"/>
          <w:szCs w:val="28"/>
        </w:rPr>
      </w:pPr>
    </w:p>
    <w:sectPr w:rsidR="00A6227E">
      <w:footerReference w:type="default" r:id="rId8"/>
      <w:pgSz w:w="11906" w:h="16838"/>
      <w:pgMar w:top="1440" w:right="1133" w:bottom="1134" w:left="1276" w:header="720" w:footer="470" w:gutter="0"/>
      <w:cols w:space="720"/>
      <w:docGrid w:type="lines" w:linePitch="130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257" w:rsidRDefault="00F74257">
      <w:pPr>
        <w:rPr>
          <w:rFonts w:hint="eastAsia"/>
        </w:rPr>
      </w:pPr>
      <w:r>
        <w:separator/>
      </w:r>
    </w:p>
  </w:endnote>
  <w:endnote w:type="continuationSeparator" w:id="0">
    <w:p w:rsidR="00F74257" w:rsidRDefault="00F7425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PMingLiU">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altName w:val="Lucida Sans Unicode"/>
    <w:charset w:val="00"/>
    <w:family w:val="swiss"/>
    <w:pitch w:val="variable"/>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華康特粗明體">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EEB" w:rsidRDefault="00F74257">
    <w:pPr>
      <w:pStyle w:val="a6"/>
      <w:jc w:val="center"/>
    </w:pPr>
    <w:r>
      <w:fldChar w:fldCharType="begin"/>
    </w:r>
    <w:r>
      <w:instrText xml:space="preserve"> PAGE </w:instrText>
    </w:r>
    <w:r>
      <w:fldChar w:fldCharType="separate"/>
    </w:r>
    <w:r w:rsidR="00475559">
      <w:rPr>
        <w:noProof/>
      </w:rPr>
      <w:t>3</w:t>
    </w:r>
    <w:r>
      <w:fldChar w:fldCharType="end"/>
    </w:r>
  </w:p>
  <w:p w:rsidR="00393EEB" w:rsidRDefault="00F7425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257" w:rsidRDefault="00F74257">
      <w:pPr>
        <w:rPr>
          <w:rFonts w:hint="eastAsia"/>
        </w:rPr>
      </w:pPr>
      <w:r>
        <w:rPr>
          <w:color w:val="000000"/>
        </w:rPr>
        <w:separator/>
      </w:r>
    </w:p>
  </w:footnote>
  <w:footnote w:type="continuationSeparator" w:id="0">
    <w:p w:rsidR="00F74257" w:rsidRDefault="00F7425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5286"/>
    <w:multiLevelType w:val="multilevel"/>
    <w:tmpl w:val="438253A8"/>
    <w:styleLink w:val="WW8Num10"/>
    <w:lvl w:ilvl="0">
      <w:start w:val="1"/>
      <w:numFmt w:val="japaneseCounting"/>
      <w:lvlText w:val="(%1)"/>
      <w:lvlJc w:val="left"/>
      <w:pPr>
        <w:ind w:left="480" w:hanging="480"/>
      </w:pPr>
      <w:rPr>
        <w:rFonts w:ascii="新細明體, PMingLiU" w:hAnsi="新細明體, PMingLiU" w:cs="新細明體, PMingLiU"/>
        <w:sz w:val="28"/>
        <w:szCs w:val="28"/>
      </w:rPr>
    </w:lvl>
    <w:lvl w:ilvl="1">
      <w:start w:val="1"/>
      <w:numFmt w:val="decimal"/>
      <w:lvlText w:val="%1.%2."/>
      <w:lvlJc w:val="left"/>
      <w:pPr>
        <w:ind w:left="840" w:hanging="36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4C63E11"/>
    <w:multiLevelType w:val="multilevel"/>
    <w:tmpl w:val="AF68C1E0"/>
    <w:styleLink w:val="WW8Num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6465452"/>
    <w:multiLevelType w:val="multilevel"/>
    <w:tmpl w:val="39E437DA"/>
    <w:lvl w:ilvl="0">
      <w:start w:val="1"/>
      <w:numFmt w:val="taiwaneseCountingThousand"/>
      <w:lvlText w:val="(%1)"/>
      <w:lvlJc w:val="left"/>
      <w:pPr>
        <w:ind w:left="564" w:hanging="564"/>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80E22BB"/>
    <w:multiLevelType w:val="multilevel"/>
    <w:tmpl w:val="498279B8"/>
    <w:styleLink w:val="WW8Num13"/>
    <w:lvl w:ilvl="0">
      <w:start w:val="1"/>
      <w:numFmt w:val="decimal"/>
      <w:lvlText w:val="(%1)"/>
      <w:lvlJc w:val="left"/>
      <w:pPr>
        <w:ind w:left="1669" w:hanging="480"/>
      </w:pPr>
      <w:rPr>
        <w:rFonts w:ascii="標楷體" w:eastAsia="標楷體" w:hAnsi="標楷體" w:cs="標楷體"/>
        <w:sz w:val="28"/>
        <w:szCs w:val="28"/>
      </w:rPr>
    </w:lvl>
    <w:lvl w:ilvl="1">
      <w:start w:val="1"/>
      <w:numFmt w:val="ideographTraditional"/>
      <w:lvlText w:val="%1.%2、"/>
      <w:lvlJc w:val="left"/>
      <w:pPr>
        <w:ind w:left="2149" w:hanging="480"/>
      </w:pPr>
    </w:lvl>
    <w:lvl w:ilvl="2">
      <w:start w:val="1"/>
      <w:numFmt w:val="lowerRoman"/>
      <w:lvlText w:val="%1.%2.%3."/>
      <w:lvlJc w:val="right"/>
      <w:pPr>
        <w:ind w:left="2629" w:hanging="480"/>
      </w:pPr>
    </w:lvl>
    <w:lvl w:ilvl="3">
      <w:start w:val="1"/>
      <w:numFmt w:val="decimal"/>
      <w:lvlText w:val="%1.%2.%3.%4."/>
      <w:lvlJc w:val="left"/>
      <w:pPr>
        <w:ind w:left="3109" w:hanging="480"/>
      </w:pPr>
    </w:lvl>
    <w:lvl w:ilvl="4">
      <w:start w:val="1"/>
      <w:numFmt w:val="ideographTraditional"/>
      <w:lvlText w:val="%1.%2.%3.%4.%5、"/>
      <w:lvlJc w:val="left"/>
      <w:pPr>
        <w:ind w:left="3589" w:hanging="480"/>
      </w:pPr>
    </w:lvl>
    <w:lvl w:ilvl="5">
      <w:start w:val="1"/>
      <w:numFmt w:val="lowerRoman"/>
      <w:lvlText w:val="%1.%2.%3.%4.%5.%6."/>
      <w:lvlJc w:val="right"/>
      <w:pPr>
        <w:ind w:left="4069" w:hanging="480"/>
      </w:pPr>
    </w:lvl>
    <w:lvl w:ilvl="6">
      <w:start w:val="1"/>
      <w:numFmt w:val="decimal"/>
      <w:lvlText w:val="%1.%2.%3.%4.%5.%6.%7."/>
      <w:lvlJc w:val="left"/>
      <w:pPr>
        <w:ind w:left="4549" w:hanging="480"/>
      </w:pPr>
    </w:lvl>
    <w:lvl w:ilvl="7">
      <w:start w:val="1"/>
      <w:numFmt w:val="ideographTraditional"/>
      <w:lvlText w:val="%1.%2.%3.%4.%5.%6.%7.%8、"/>
      <w:lvlJc w:val="left"/>
      <w:pPr>
        <w:ind w:left="5029" w:hanging="480"/>
      </w:pPr>
    </w:lvl>
    <w:lvl w:ilvl="8">
      <w:start w:val="1"/>
      <w:numFmt w:val="lowerRoman"/>
      <w:lvlText w:val="%1.%2.%3.%4.%5.%6.%7.%8.%9."/>
      <w:lvlJc w:val="right"/>
      <w:pPr>
        <w:ind w:left="5509" w:hanging="480"/>
      </w:pPr>
    </w:lvl>
  </w:abstractNum>
  <w:abstractNum w:abstractNumId="4" w15:restartNumberingAfterBreak="0">
    <w:nsid w:val="0D1C24C5"/>
    <w:multiLevelType w:val="multilevel"/>
    <w:tmpl w:val="BA62D7E6"/>
    <w:lvl w:ilvl="0">
      <w:start w:val="1"/>
      <w:numFmt w:val="ideographLegalTraditional"/>
      <w:lvlText w:val="%1、"/>
      <w:lvlJc w:val="left"/>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E335C96"/>
    <w:multiLevelType w:val="multilevel"/>
    <w:tmpl w:val="80E0887E"/>
    <w:styleLink w:val="WW8Num17"/>
    <w:lvl w:ilvl="0">
      <w:start w:val="1"/>
      <w:numFmt w:val="japaneseCounting"/>
      <w:lvlText w:val="%1、"/>
      <w:lvlJc w:val="left"/>
      <w:pPr>
        <w:ind w:left="480" w:hanging="480"/>
      </w:pPr>
      <w:rPr>
        <w:rFonts w:ascii="標楷體" w:eastAsia="標楷體" w:hAnsi="標楷體" w:cs="標楷體"/>
        <w:sz w:val="28"/>
        <w:szCs w:val="28"/>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173178FC"/>
    <w:multiLevelType w:val="multilevel"/>
    <w:tmpl w:val="59604D06"/>
    <w:styleLink w:val="WW8Num4"/>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196C7BC7"/>
    <w:multiLevelType w:val="multilevel"/>
    <w:tmpl w:val="A2D41D40"/>
    <w:styleLink w:val="WW8Num7"/>
    <w:lvl w:ilvl="0">
      <w:start w:val="1"/>
      <w:numFmt w:val="decimal"/>
      <w:lvlText w:val="%1."/>
      <w:lvlJc w:val="left"/>
      <w:pPr>
        <w:ind w:left="1669" w:hanging="480"/>
      </w:pPr>
      <w:rPr>
        <w:rFonts w:ascii="新細明體, PMingLiU" w:hAnsi="新細明體, PMingLiU" w:cs="新細明體, PMingLiU"/>
        <w:sz w:val="28"/>
        <w:szCs w:val="28"/>
      </w:rPr>
    </w:lvl>
    <w:lvl w:ilvl="1">
      <w:start w:val="1"/>
      <w:numFmt w:val="ideographTraditional"/>
      <w:lvlText w:val="%1.%2、"/>
      <w:lvlJc w:val="left"/>
      <w:pPr>
        <w:ind w:left="2149" w:hanging="480"/>
      </w:pPr>
    </w:lvl>
    <w:lvl w:ilvl="2">
      <w:start w:val="1"/>
      <w:numFmt w:val="lowerRoman"/>
      <w:lvlText w:val="%1.%2.%3."/>
      <w:lvlJc w:val="right"/>
      <w:pPr>
        <w:ind w:left="2629" w:hanging="480"/>
      </w:pPr>
    </w:lvl>
    <w:lvl w:ilvl="3">
      <w:start w:val="1"/>
      <w:numFmt w:val="decimal"/>
      <w:lvlText w:val="%1.%2.%3.%4."/>
      <w:lvlJc w:val="left"/>
      <w:pPr>
        <w:ind w:left="3109" w:hanging="480"/>
      </w:pPr>
    </w:lvl>
    <w:lvl w:ilvl="4">
      <w:start w:val="1"/>
      <w:numFmt w:val="ideographTraditional"/>
      <w:lvlText w:val="%1.%2.%3.%4.%5、"/>
      <w:lvlJc w:val="left"/>
      <w:pPr>
        <w:ind w:left="3589" w:hanging="480"/>
      </w:pPr>
    </w:lvl>
    <w:lvl w:ilvl="5">
      <w:start w:val="1"/>
      <w:numFmt w:val="lowerRoman"/>
      <w:lvlText w:val="%1.%2.%3.%4.%5.%6."/>
      <w:lvlJc w:val="right"/>
      <w:pPr>
        <w:ind w:left="4069" w:hanging="480"/>
      </w:pPr>
    </w:lvl>
    <w:lvl w:ilvl="6">
      <w:start w:val="1"/>
      <w:numFmt w:val="decimal"/>
      <w:lvlText w:val="%1.%2.%3.%4.%5.%6.%7."/>
      <w:lvlJc w:val="left"/>
      <w:pPr>
        <w:ind w:left="4549" w:hanging="480"/>
      </w:pPr>
    </w:lvl>
    <w:lvl w:ilvl="7">
      <w:start w:val="1"/>
      <w:numFmt w:val="ideographTraditional"/>
      <w:lvlText w:val="%1.%2.%3.%4.%5.%6.%7.%8、"/>
      <w:lvlJc w:val="left"/>
      <w:pPr>
        <w:ind w:left="5029" w:hanging="480"/>
      </w:pPr>
    </w:lvl>
    <w:lvl w:ilvl="8">
      <w:start w:val="1"/>
      <w:numFmt w:val="lowerRoman"/>
      <w:lvlText w:val="%1.%2.%3.%4.%5.%6.%7.%8.%9."/>
      <w:lvlJc w:val="right"/>
      <w:pPr>
        <w:ind w:left="5509" w:hanging="480"/>
      </w:pPr>
    </w:lvl>
  </w:abstractNum>
  <w:abstractNum w:abstractNumId="8" w15:restartNumberingAfterBreak="0">
    <w:nsid w:val="1D2A0B3E"/>
    <w:multiLevelType w:val="multilevel"/>
    <w:tmpl w:val="E0F4A23C"/>
    <w:styleLink w:val="WW8Num20"/>
    <w:lvl w:ilvl="0">
      <w:start w:val="1"/>
      <w:numFmt w:val="japaneseCounting"/>
      <w:lvlText w:val="(%1)"/>
      <w:lvlJc w:val="left"/>
      <w:pPr>
        <w:ind w:left="1080" w:hanging="360"/>
      </w:pPr>
    </w:lvl>
    <w:lvl w:ilvl="1">
      <w:start w:val="1"/>
      <w:numFmt w:val="ideographTraditional"/>
      <w:lvlText w:val="%1.%2、"/>
      <w:lvlJc w:val="left"/>
      <w:pPr>
        <w:ind w:left="1680" w:hanging="480"/>
      </w:pPr>
    </w:lvl>
    <w:lvl w:ilvl="2">
      <w:start w:val="1"/>
      <w:numFmt w:val="lowerRoman"/>
      <w:lvlText w:val="%1.%2.%3."/>
      <w:lvlJc w:val="right"/>
      <w:pPr>
        <w:ind w:left="2160" w:hanging="480"/>
      </w:pPr>
    </w:lvl>
    <w:lvl w:ilvl="3">
      <w:start w:val="1"/>
      <w:numFmt w:val="decimal"/>
      <w:lvlText w:val="%1.%2.%3.%4."/>
      <w:lvlJc w:val="left"/>
      <w:pPr>
        <w:ind w:left="2640" w:hanging="480"/>
      </w:pPr>
    </w:lvl>
    <w:lvl w:ilvl="4">
      <w:start w:val="1"/>
      <w:numFmt w:val="ideographTraditional"/>
      <w:lvlText w:val="%1.%2.%3.%4.%5、"/>
      <w:lvlJc w:val="left"/>
      <w:pPr>
        <w:ind w:left="3120" w:hanging="480"/>
      </w:pPr>
    </w:lvl>
    <w:lvl w:ilvl="5">
      <w:start w:val="1"/>
      <w:numFmt w:val="lowerRoman"/>
      <w:lvlText w:val="%1.%2.%3.%4.%5.%6."/>
      <w:lvlJc w:val="right"/>
      <w:pPr>
        <w:ind w:left="3600" w:hanging="480"/>
      </w:pPr>
    </w:lvl>
    <w:lvl w:ilvl="6">
      <w:start w:val="1"/>
      <w:numFmt w:val="decimal"/>
      <w:lvlText w:val="%1.%2.%3.%4.%5.%6.%7."/>
      <w:lvlJc w:val="left"/>
      <w:pPr>
        <w:ind w:left="4080" w:hanging="480"/>
      </w:pPr>
    </w:lvl>
    <w:lvl w:ilvl="7">
      <w:start w:val="1"/>
      <w:numFmt w:val="ideographTraditional"/>
      <w:lvlText w:val="%1.%2.%3.%4.%5.%6.%7.%8、"/>
      <w:lvlJc w:val="left"/>
      <w:pPr>
        <w:ind w:left="4560" w:hanging="480"/>
      </w:pPr>
    </w:lvl>
    <w:lvl w:ilvl="8">
      <w:start w:val="1"/>
      <w:numFmt w:val="lowerRoman"/>
      <w:lvlText w:val="%1.%2.%3.%4.%5.%6.%7.%8.%9."/>
      <w:lvlJc w:val="right"/>
      <w:pPr>
        <w:ind w:left="5040" w:hanging="480"/>
      </w:pPr>
    </w:lvl>
  </w:abstractNum>
  <w:abstractNum w:abstractNumId="9" w15:restartNumberingAfterBreak="0">
    <w:nsid w:val="1E3A518E"/>
    <w:multiLevelType w:val="multilevel"/>
    <w:tmpl w:val="DDA47C34"/>
    <w:styleLink w:val="WW8Num6"/>
    <w:lvl w:ilvl="0">
      <w:start w:val="1"/>
      <w:numFmt w:val="decimal"/>
      <w:lvlText w:val="%1."/>
      <w:lvlJc w:val="left"/>
      <w:pPr>
        <w:ind w:left="1669" w:hanging="480"/>
      </w:pPr>
    </w:lvl>
    <w:lvl w:ilvl="1">
      <w:start w:val="1"/>
      <w:numFmt w:val="ideographTraditional"/>
      <w:lvlText w:val="%1.%2、"/>
      <w:lvlJc w:val="left"/>
      <w:pPr>
        <w:ind w:left="2149" w:hanging="480"/>
      </w:pPr>
    </w:lvl>
    <w:lvl w:ilvl="2">
      <w:start w:val="1"/>
      <w:numFmt w:val="lowerRoman"/>
      <w:lvlText w:val="%1.%2.%3."/>
      <w:lvlJc w:val="right"/>
      <w:pPr>
        <w:ind w:left="2629" w:hanging="480"/>
      </w:pPr>
    </w:lvl>
    <w:lvl w:ilvl="3">
      <w:start w:val="1"/>
      <w:numFmt w:val="decimal"/>
      <w:lvlText w:val="%1.%2.%3.%4."/>
      <w:lvlJc w:val="left"/>
      <w:pPr>
        <w:ind w:left="3109" w:hanging="480"/>
      </w:pPr>
    </w:lvl>
    <w:lvl w:ilvl="4">
      <w:start w:val="1"/>
      <w:numFmt w:val="ideographTraditional"/>
      <w:lvlText w:val="%1.%2.%3.%4.%5、"/>
      <w:lvlJc w:val="left"/>
      <w:pPr>
        <w:ind w:left="3589" w:hanging="480"/>
      </w:pPr>
    </w:lvl>
    <w:lvl w:ilvl="5">
      <w:start w:val="1"/>
      <w:numFmt w:val="lowerRoman"/>
      <w:lvlText w:val="%1.%2.%3.%4.%5.%6."/>
      <w:lvlJc w:val="right"/>
      <w:pPr>
        <w:ind w:left="4069" w:hanging="480"/>
      </w:pPr>
    </w:lvl>
    <w:lvl w:ilvl="6">
      <w:start w:val="1"/>
      <w:numFmt w:val="decimal"/>
      <w:lvlText w:val="%1.%2.%3.%4.%5.%6.%7."/>
      <w:lvlJc w:val="left"/>
      <w:pPr>
        <w:ind w:left="4549" w:hanging="480"/>
      </w:pPr>
    </w:lvl>
    <w:lvl w:ilvl="7">
      <w:start w:val="1"/>
      <w:numFmt w:val="ideographTraditional"/>
      <w:lvlText w:val="%1.%2.%3.%4.%5.%6.%7.%8、"/>
      <w:lvlJc w:val="left"/>
      <w:pPr>
        <w:ind w:left="5029" w:hanging="480"/>
      </w:pPr>
    </w:lvl>
    <w:lvl w:ilvl="8">
      <w:start w:val="1"/>
      <w:numFmt w:val="lowerRoman"/>
      <w:lvlText w:val="%1.%2.%3.%4.%5.%6.%7.%8.%9."/>
      <w:lvlJc w:val="right"/>
      <w:pPr>
        <w:ind w:left="5509" w:hanging="480"/>
      </w:pPr>
    </w:lvl>
  </w:abstractNum>
  <w:abstractNum w:abstractNumId="10" w15:restartNumberingAfterBreak="0">
    <w:nsid w:val="1E957857"/>
    <w:multiLevelType w:val="multilevel"/>
    <w:tmpl w:val="D4869BA8"/>
    <w:styleLink w:val="WW8Num9"/>
    <w:lvl w:ilvl="0">
      <w:start w:val="1"/>
      <w:numFmt w:val="decimal"/>
      <w:lvlText w:val="%1."/>
      <w:lvlJc w:val="left"/>
      <w:pPr>
        <w:ind w:left="1669" w:hanging="480"/>
      </w:pPr>
      <w:rPr>
        <w:rFonts w:ascii="標楷體" w:eastAsia="標楷體" w:hAnsi="標楷體" w:cs="標楷體"/>
        <w:sz w:val="28"/>
        <w:szCs w:val="28"/>
      </w:rPr>
    </w:lvl>
    <w:lvl w:ilvl="1">
      <w:start w:val="1"/>
      <w:numFmt w:val="ideographTraditional"/>
      <w:lvlText w:val="%1.%2、"/>
      <w:lvlJc w:val="left"/>
      <w:pPr>
        <w:ind w:left="2149" w:hanging="480"/>
      </w:pPr>
    </w:lvl>
    <w:lvl w:ilvl="2">
      <w:start w:val="1"/>
      <w:numFmt w:val="lowerRoman"/>
      <w:lvlText w:val="%1.%2.%3."/>
      <w:lvlJc w:val="right"/>
      <w:pPr>
        <w:ind w:left="2629" w:hanging="480"/>
      </w:pPr>
    </w:lvl>
    <w:lvl w:ilvl="3">
      <w:start w:val="1"/>
      <w:numFmt w:val="decimal"/>
      <w:lvlText w:val="%1.%2.%3.%4."/>
      <w:lvlJc w:val="left"/>
      <w:pPr>
        <w:ind w:left="3109" w:hanging="480"/>
      </w:pPr>
    </w:lvl>
    <w:lvl w:ilvl="4">
      <w:start w:val="1"/>
      <w:numFmt w:val="ideographTraditional"/>
      <w:lvlText w:val="%1.%2.%3.%4.%5、"/>
      <w:lvlJc w:val="left"/>
      <w:pPr>
        <w:ind w:left="3589" w:hanging="480"/>
      </w:pPr>
    </w:lvl>
    <w:lvl w:ilvl="5">
      <w:start w:val="1"/>
      <w:numFmt w:val="lowerRoman"/>
      <w:lvlText w:val="%1.%2.%3.%4.%5.%6."/>
      <w:lvlJc w:val="right"/>
      <w:pPr>
        <w:ind w:left="4069" w:hanging="480"/>
      </w:pPr>
    </w:lvl>
    <w:lvl w:ilvl="6">
      <w:start w:val="1"/>
      <w:numFmt w:val="decimal"/>
      <w:lvlText w:val="%1.%2.%3.%4.%5.%6.%7."/>
      <w:lvlJc w:val="left"/>
      <w:pPr>
        <w:ind w:left="4549" w:hanging="480"/>
      </w:pPr>
    </w:lvl>
    <w:lvl w:ilvl="7">
      <w:start w:val="1"/>
      <w:numFmt w:val="ideographTraditional"/>
      <w:lvlText w:val="%1.%2.%3.%4.%5.%6.%7.%8、"/>
      <w:lvlJc w:val="left"/>
      <w:pPr>
        <w:ind w:left="5029" w:hanging="480"/>
      </w:pPr>
    </w:lvl>
    <w:lvl w:ilvl="8">
      <w:start w:val="1"/>
      <w:numFmt w:val="lowerRoman"/>
      <w:lvlText w:val="%1.%2.%3.%4.%5.%6.%7.%8.%9."/>
      <w:lvlJc w:val="right"/>
      <w:pPr>
        <w:ind w:left="5509" w:hanging="480"/>
      </w:pPr>
    </w:lvl>
  </w:abstractNum>
  <w:abstractNum w:abstractNumId="11" w15:restartNumberingAfterBreak="0">
    <w:nsid w:val="1ED86EA4"/>
    <w:multiLevelType w:val="multilevel"/>
    <w:tmpl w:val="D2B89E62"/>
    <w:styleLink w:val="WW8Num2"/>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2" w15:restartNumberingAfterBreak="0">
    <w:nsid w:val="272572EA"/>
    <w:multiLevelType w:val="multilevel"/>
    <w:tmpl w:val="840E7E28"/>
    <w:styleLink w:val="WW8Num5"/>
    <w:lvl w:ilvl="0">
      <w:start w:val="1"/>
      <w:numFmt w:val="decimal"/>
      <w:lvlText w:val="%1."/>
      <w:lvlJc w:val="left"/>
      <w:pPr>
        <w:ind w:left="864" w:hanging="384"/>
      </w:pPr>
      <w:rPr>
        <w:rFonts w:ascii="標楷體" w:eastAsia="標楷體" w:hAnsi="標楷體" w:cs="標楷體"/>
        <w:lang w:val="en-US"/>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13" w15:restartNumberingAfterBreak="0">
    <w:nsid w:val="2C6D12C4"/>
    <w:multiLevelType w:val="multilevel"/>
    <w:tmpl w:val="3E1E7608"/>
    <w:styleLink w:val="WW8Num21"/>
    <w:lvl w:ilvl="0">
      <w:start w:val="1"/>
      <w:numFmt w:val="decimal"/>
      <w:lvlText w:val="%1."/>
      <w:lvlJc w:val="left"/>
      <w:pPr>
        <w:ind w:left="1189" w:hanging="480"/>
      </w:pPr>
    </w:lvl>
    <w:lvl w:ilvl="1">
      <w:start w:val="1"/>
      <w:numFmt w:val="decimal"/>
      <w:lvlText w:val="%1.%2."/>
      <w:lvlJc w:val="left"/>
      <w:pPr>
        <w:ind w:left="1669" w:hanging="480"/>
      </w:pPr>
      <w:rPr>
        <w:rFonts w:ascii="標楷體" w:eastAsia="標楷體" w:hAnsi="標楷體" w:cs="標楷體"/>
        <w:sz w:val="28"/>
        <w:szCs w:val="28"/>
      </w:rPr>
    </w:lvl>
    <w:lvl w:ilvl="2">
      <w:start w:val="1"/>
      <w:numFmt w:val="lowerRoman"/>
      <w:lvlText w:val="%1.%2.%3."/>
      <w:lvlJc w:val="right"/>
      <w:pPr>
        <w:ind w:left="2149" w:hanging="480"/>
      </w:pPr>
    </w:lvl>
    <w:lvl w:ilvl="3">
      <w:start w:val="1"/>
      <w:numFmt w:val="decimal"/>
      <w:lvlText w:val="%1.%2.%3.%4."/>
      <w:lvlJc w:val="left"/>
      <w:pPr>
        <w:ind w:left="2629" w:hanging="480"/>
      </w:pPr>
    </w:lvl>
    <w:lvl w:ilvl="4">
      <w:start w:val="1"/>
      <w:numFmt w:val="ideographTraditional"/>
      <w:lvlText w:val="%1.%2.%3.%4.%5、"/>
      <w:lvlJc w:val="left"/>
      <w:pPr>
        <w:ind w:left="3109" w:hanging="480"/>
      </w:pPr>
    </w:lvl>
    <w:lvl w:ilvl="5">
      <w:start w:val="1"/>
      <w:numFmt w:val="lowerRoman"/>
      <w:lvlText w:val="%1.%2.%3.%4.%5.%6."/>
      <w:lvlJc w:val="right"/>
      <w:pPr>
        <w:ind w:left="3589" w:hanging="480"/>
      </w:pPr>
    </w:lvl>
    <w:lvl w:ilvl="6">
      <w:start w:val="1"/>
      <w:numFmt w:val="decimal"/>
      <w:lvlText w:val="%1.%2.%3.%4.%5.%6.%7."/>
      <w:lvlJc w:val="left"/>
      <w:pPr>
        <w:ind w:left="4069" w:hanging="480"/>
      </w:pPr>
    </w:lvl>
    <w:lvl w:ilvl="7">
      <w:start w:val="1"/>
      <w:numFmt w:val="ideographTraditional"/>
      <w:lvlText w:val="%1.%2.%3.%4.%5.%6.%7.%8、"/>
      <w:lvlJc w:val="left"/>
      <w:pPr>
        <w:ind w:left="4549" w:hanging="480"/>
      </w:pPr>
    </w:lvl>
    <w:lvl w:ilvl="8">
      <w:start w:val="1"/>
      <w:numFmt w:val="lowerRoman"/>
      <w:lvlText w:val="%1.%2.%3.%4.%5.%6.%7.%8.%9."/>
      <w:lvlJc w:val="right"/>
      <w:pPr>
        <w:ind w:left="5029" w:hanging="480"/>
      </w:pPr>
    </w:lvl>
  </w:abstractNum>
  <w:abstractNum w:abstractNumId="14" w15:restartNumberingAfterBreak="0">
    <w:nsid w:val="38850052"/>
    <w:multiLevelType w:val="multilevel"/>
    <w:tmpl w:val="ECF631D6"/>
    <w:lvl w:ilvl="0">
      <w:start w:val="1"/>
      <w:numFmt w:val="taiwaneseCountingThousand"/>
      <w:lvlText w:val="(%1)"/>
      <w:lvlJc w:val="left"/>
      <w:pPr>
        <w:ind w:left="564" w:hanging="564"/>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B4455DE"/>
    <w:multiLevelType w:val="multilevel"/>
    <w:tmpl w:val="F9BAF5E0"/>
    <w:styleLink w:val="WW8Num23"/>
    <w:lvl w:ilvl="0">
      <w:start w:val="1"/>
      <w:numFmt w:val="decimal"/>
      <w:lvlText w:val="（%1）"/>
      <w:lvlJc w:val="left"/>
      <w:pPr>
        <w:ind w:left="1146" w:hanging="720"/>
      </w:pPr>
    </w:lvl>
    <w:lvl w:ilvl="1">
      <w:start w:val="1"/>
      <w:numFmt w:val="ideographTraditional"/>
      <w:lvlText w:val="%1.%2、"/>
      <w:lvlJc w:val="left"/>
      <w:pPr>
        <w:ind w:left="1386" w:hanging="480"/>
      </w:pPr>
    </w:lvl>
    <w:lvl w:ilvl="2">
      <w:start w:val="1"/>
      <w:numFmt w:val="lowerRoman"/>
      <w:lvlText w:val="%1.%2.%3."/>
      <w:lvlJc w:val="right"/>
      <w:pPr>
        <w:ind w:left="1866" w:hanging="480"/>
      </w:pPr>
    </w:lvl>
    <w:lvl w:ilvl="3">
      <w:start w:val="1"/>
      <w:numFmt w:val="decimal"/>
      <w:lvlText w:val="%1.%2.%3.%4."/>
      <w:lvlJc w:val="left"/>
      <w:pPr>
        <w:ind w:left="2346" w:hanging="480"/>
      </w:pPr>
    </w:lvl>
    <w:lvl w:ilvl="4">
      <w:start w:val="1"/>
      <w:numFmt w:val="ideographTraditional"/>
      <w:lvlText w:val="%1.%2.%3.%4.%5、"/>
      <w:lvlJc w:val="left"/>
      <w:pPr>
        <w:ind w:left="2826" w:hanging="480"/>
      </w:pPr>
    </w:lvl>
    <w:lvl w:ilvl="5">
      <w:start w:val="1"/>
      <w:numFmt w:val="lowerRoman"/>
      <w:lvlText w:val="%1.%2.%3.%4.%5.%6."/>
      <w:lvlJc w:val="right"/>
      <w:pPr>
        <w:ind w:left="3306" w:hanging="480"/>
      </w:pPr>
    </w:lvl>
    <w:lvl w:ilvl="6">
      <w:start w:val="1"/>
      <w:numFmt w:val="decimal"/>
      <w:lvlText w:val="%1.%2.%3.%4.%5.%6.%7."/>
      <w:lvlJc w:val="left"/>
      <w:pPr>
        <w:ind w:left="3786" w:hanging="480"/>
      </w:pPr>
    </w:lvl>
    <w:lvl w:ilvl="7">
      <w:start w:val="1"/>
      <w:numFmt w:val="ideographTraditional"/>
      <w:lvlText w:val="%1.%2.%3.%4.%5.%6.%7.%8、"/>
      <w:lvlJc w:val="left"/>
      <w:pPr>
        <w:ind w:left="4266" w:hanging="480"/>
      </w:pPr>
    </w:lvl>
    <w:lvl w:ilvl="8">
      <w:start w:val="1"/>
      <w:numFmt w:val="lowerRoman"/>
      <w:lvlText w:val="%1.%2.%3.%4.%5.%6.%7.%8.%9."/>
      <w:lvlJc w:val="right"/>
      <w:pPr>
        <w:ind w:left="4746" w:hanging="480"/>
      </w:pPr>
    </w:lvl>
  </w:abstractNum>
  <w:abstractNum w:abstractNumId="16" w15:restartNumberingAfterBreak="0">
    <w:nsid w:val="415634F4"/>
    <w:multiLevelType w:val="multilevel"/>
    <w:tmpl w:val="66067D8E"/>
    <w:styleLink w:val="WW8Num12"/>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44261C9E"/>
    <w:multiLevelType w:val="multilevel"/>
    <w:tmpl w:val="1B8E8BF0"/>
    <w:styleLink w:val="WW8Num16"/>
    <w:lvl w:ilvl="0">
      <w:start w:val="1"/>
      <w:numFmt w:val="japaneseCounting"/>
      <w:lvlText w:val="(%1)"/>
      <w:lvlJc w:val="left"/>
      <w:pPr>
        <w:ind w:left="480" w:hanging="480"/>
      </w:pPr>
    </w:lvl>
    <w:lvl w:ilvl="1">
      <w:start w:val="1"/>
      <w:numFmt w:val="decimal"/>
      <w:lvlText w:val="%1.%2."/>
      <w:lvlJc w:val="left"/>
      <w:pPr>
        <w:ind w:left="840" w:hanging="36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4C7975C6"/>
    <w:multiLevelType w:val="multilevel"/>
    <w:tmpl w:val="F46A3928"/>
    <w:styleLink w:val="WW8Num8"/>
    <w:lvl w:ilvl="0">
      <w:start w:val="1"/>
      <w:numFmt w:val="decimal"/>
      <w:lvlText w:val="(%1)"/>
      <w:lvlJc w:val="left"/>
      <w:pPr>
        <w:ind w:left="1669" w:hanging="480"/>
      </w:pPr>
      <w:rPr>
        <w:rFonts w:ascii="Times New Roman" w:eastAsia="標楷體" w:hAnsi="Times New Roman" w:cs="Times New Roman"/>
        <w:sz w:val="28"/>
        <w:szCs w:val="28"/>
      </w:rPr>
    </w:lvl>
    <w:lvl w:ilvl="1">
      <w:start w:val="1"/>
      <w:numFmt w:val="ideographTraditional"/>
      <w:lvlText w:val="%1.%2、"/>
      <w:lvlJc w:val="left"/>
      <w:pPr>
        <w:ind w:left="2149" w:hanging="480"/>
      </w:pPr>
    </w:lvl>
    <w:lvl w:ilvl="2">
      <w:start w:val="1"/>
      <w:numFmt w:val="lowerRoman"/>
      <w:lvlText w:val="%1.%2.%3."/>
      <w:lvlJc w:val="right"/>
      <w:pPr>
        <w:ind w:left="2629" w:hanging="480"/>
      </w:pPr>
    </w:lvl>
    <w:lvl w:ilvl="3">
      <w:start w:val="1"/>
      <w:numFmt w:val="decimal"/>
      <w:lvlText w:val="%1.%2.%3.%4."/>
      <w:lvlJc w:val="left"/>
      <w:pPr>
        <w:ind w:left="3109" w:hanging="480"/>
      </w:pPr>
    </w:lvl>
    <w:lvl w:ilvl="4">
      <w:start w:val="1"/>
      <w:numFmt w:val="ideographTraditional"/>
      <w:lvlText w:val="%1.%2.%3.%4.%5、"/>
      <w:lvlJc w:val="left"/>
      <w:pPr>
        <w:ind w:left="3589" w:hanging="480"/>
      </w:pPr>
    </w:lvl>
    <w:lvl w:ilvl="5">
      <w:start w:val="1"/>
      <w:numFmt w:val="lowerRoman"/>
      <w:lvlText w:val="%1.%2.%3.%4.%5.%6."/>
      <w:lvlJc w:val="right"/>
      <w:pPr>
        <w:ind w:left="4069" w:hanging="480"/>
      </w:pPr>
    </w:lvl>
    <w:lvl w:ilvl="6">
      <w:start w:val="1"/>
      <w:numFmt w:val="decimal"/>
      <w:lvlText w:val="%1.%2.%3.%4.%5.%6.%7."/>
      <w:lvlJc w:val="left"/>
      <w:pPr>
        <w:ind w:left="4549" w:hanging="480"/>
      </w:pPr>
    </w:lvl>
    <w:lvl w:ilvl="7">
      <w:start w:val="1"/>
      <w:numFmt w:val="ideographTraditional"/>
      <w:lvlText w:val="%1.%2.%3.%4.%5.%6.%7.%8、"/>
      <w:lvlJc w:val="left"/>
      <w:pPr>
        <w:ind w:left="5029" w:hanging="480"/>
      </w:pPr>
    </w:lvl>
    <w:lvl w:ilvl="8">
      <w:start w:val="1"/>
      <w:numFmt w:val="lowerRoman"/>
      <w:lvlText w:val="%1.%2.%3.%4.%5.%6.%7.%8.%9."/>
      <w:lvlJc w:val="right"/>
      <w:pPr>
        <w:ind w:left="5509" w:hanging="480"/>
      </w:pPr>
    </w:lvl>
  </w:abstractNum>
  <w:abstractNum w:abstractNumId="19" w15:restartNumberingAfterBreak="0">
    <w:nsid w:val="4DD52700"/>
    <w:multiLevelType w:val="multilevel"/>
    <w:tmpl w:val="D7F450E6"/>
    <w:lvl w:ilvl="0">
      <w:start w:val="1"/>
      <w:numFmt w:val="decimal"/>
      <w:lvlText w:val="%1、"/>
      <w:lvlJc w:val="left"/>
      <w:pPr>
        <w:ind w:left="1756" w:hanging="480"/>
      </w:pPr>
      <w:rPr>
        <w:rFonts w:ascii="標楷體" w:eastAsia="標楷體" w:hAnsi="標楷體"/>
        <w:sz w:val="28"/>
      </w:r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20" w15:restartNumberingAfterBreak="0">
    <w:nsid w:val="505D3CB9"/>
    <w:multiLevelType w:val="multilevel"/>
    <w:tmpl w:val="83ACC7F2"/>
    <w:styleLink w:val="WW8Num19"/>
    <w:lvl w:ilvl="0">
      <w:start w:val="1"/>
      <w:numFmt w:val="decimal"/>
      <w:lvlText w:val="(%1)"/>
      <w:lvlJc w:val="left"/>
      <w:pPr>
        <w:ind w:left="1669" w:hanging="480"/>
      </w:pPr>
      <w:rPr>
        <w:rFonts w:ascii="標楷體" w:eastAsia="標楷體" w:hAnsi="標楷體" w:cs="標楷體"/>
        <w:sz w:val="28"/>
        <w:szCs w:val="28"/>
      </w:rPr>
    </w:lvl>
    <w:lvl w:ilvl="1">
      <w:start w:val="1"/>
      <w:numFmt w:val="ideographTraditional"/>
      <w:lvlText w:val="%1.%2、"/>
      <w:lvlJc w:val="left"/>
      <w:pPr>
        <w:ind w:left="2149" w:hanging="480"/>
      </w:pPr>
    </w:lvl>
    <w:lvl w:ilvl="2">
      <w:start w:val="1"/>
      <w:numFmt w:val="lowerRoman"/>
      <w:lvlText w:val="%1.%2.%3."/>
      <w:lvlJc w:val="right"/>
      <w:pPr>
        <w:ind w:left="2629" w:hanging="480"/>
      </w:pPr>
    </w:lvl>
    <w:lvl w:ilvl="3">
      <w:start w:val="1"/>
      <w:numFmt w:val="decimal"/>
      <w:lvlText w:val="%1.%2.%3.%4."/>
      <w:lvlJc w:val="left"/>
      <w:pPr>
        <w:ind w:left="3109" w:hanging="480"/>
      </w:pPr>
    </w:lvl>
    <w:lvl w:ilvl="4">
      <w:start w:val="1"/>
      <w:numFmt w:val="ideographTraditional"/>
      <w:lvlText w:val="%1.%2.%3.%4.%5、"/>
      <w:lvlJc w:val="left"/>
      <w:pPr>
        <w:ind w:left="3589" w:hanging="480"/>
      </w:pPr>
    </w:lvl>
    <w:lvl w:ilvl="5">
      <w:start w:val="1"/>
      <w:numFmt w:val="lowerRoman"/>
      <w:lvlText w:val="%1.%2.%3.%4.%5.%6."/>
      <w:lvlJc w:val="right"/>
      <w:pPr>
        <w:ind w:left="4069" w:hanging="480"/>
      </w:pPr>
    </w:lvl>
    <w:lvl w:ilvl="6">
      <w:start w:val="1"/>
      <w:numFmt w:val="decimal"/>
      <w:lvlText w:val="%1.%2.%3.%4.%5.%6.%7."/>
      <w:lvlJc w:val="left"/>
      <w:pPr>
        <w:ind w:left="4549" w:hanging="480"/>
      </w:pPr>
    </w:lvl>
    <w:lvl w:ilvl="7">
      <w:start w:val="1"/>
      <w:numFmt w:val="ideographTraditional"/>
      <w:lvlText w:val="%1.%2.%3.%4.%5.%6.%7.%8、"/>
      <w:lvlJc w:val="left"/>
      <w:pPr>
        <w:ind w:left="5029" w:hanging="480"/>
      </w:pPr>
    </w:lvl>
    <w:lvl w:ilvl="8">
      <w:start w:val="1"/>
      <w:numFmt w:val="lowerRoman"/>
      <w:lvlText w:val="%1.%2.%3.%4.%5.%6.%7.%8.%9."/>
      <w:lvlJc w:val="right"/>
      <w:pPr>
        <w:ind w:left="5509" w:hanging="480"/>
      </w:pPr>
    </w:lvl>
  </w:abstractNum>
  <w:abstractNum w:abstractNumId="21" w15:restartNumberingAfterBreak="0">
    <w:nsid w:val="53A403B7"/>
    <w:multiLevelType w:val="multilevel"/>
    <w:tmpl w:val="6B041AD4"/>
    <w:styleLink w:val="WW8Num22"/>
    <w:lvl w:ilvl="0">
      <w:start w:val="1"/>
      <w:numFmt w:val="decimal"/>
      <w:lvlText w:val="%1."/>
      <w:lvlJc w:val="left"/>
      <w:pPr>
        <w:ind w:left="1669" w:hanging="480"/>
      </w:pPr>
    </w:lvl>
    <w:lvl w:ilvl="1">
      <w:start w:val="1"/>
      <w:numFmt w:val="ideographTraditional"/>
      <w:lvlText w:val="%1.%2、"/>
      <w:lvlJc w:val="left"/>
      <w:pPr>
        <w:ind w:left="2149" w:hanging="480"/>
      </w:pPr>
    </w:lvl>
    <w:lvl w:ilvl="2">
      <w:start w:val="1"/>
      <w:numFmt w:val="lowerRoman"/>
      <w:lvlText w:val="%1.%2.%3."/>
      <w:lvlJc w:val="right"/>
      <w:pPr>
        <w:ind w:left="2629" w:hanging="480"/>
      </w:pPr>
    </w:lvl>
    <w:lvl w:ilvl="3">
      <w:start w:val="1"/>
      <w:numFmt w:val="decimal"/>
      <w:lvlText w:val="%1.%2.%3.%4."/>
      <w:lvlJc w:val="left"/>
      <w:pPr>
        <w:ind w:left="3109" w:hanging="480"/>
      </w:pPr>
    </w:lvl>
    <w:lvl w:ilvl="4">
      <w:start w:val="1"/>
      <w:numFmt w:val="ideographTraditional"/>
      <w:lvlText w:val="%1.%2.%3.%4.%5、"/>
      <w:lvlJc w:val="left"/>
      <w:pPr>
        <w:ind w:left="3589" w:hanging="480"/>
      </w:pPr>
    </w:lvl>
    <w:lvl w:ilvl="5">
      <w:start w:val="1"/>
      <w:numFmt w:val="lowerRoman"/>
      <w:lvlText w:val="%1.%2.%3.%4.%5.%6."/>
      <w:lvlJc w:val="right"/>
      <w:pPr>
        <w:ind w:left="4069" w:hanging="480"/>
      </w:pPr>
    </w:lvl>
    <w:lvl w:ilvl="6">
      <w:start w:val="1"/>
      <w:numFmt w:val="decimal"/>
      <w:lvlText w:val="%1.%2.%3.%4.%5.%6.%7."/>
      <w:lvlJc w:val="left"/>
      <w:pPr>
        <w:ind w:left="4549" w:hanging="480"/>
      </w:pPr>
    </w:lvl>
    <w:lvl w:ilvl="7">
      <w:start w:val="1"/>
      <w:numFmt w:val="ideographTraditional"/>
      <w:lvlText w:val="%1.%2.%3.%4.%5.%6.%7.%8、"/>
      <w:lvlJc w:val="left"/>
      <w:pPr>
        <w:ind w:left="5029" w:hanging="480"/>
      </w:pPr>
    </w:lvl>
    <w:lvl w:ilvl="8">
      <w:start w:val="1"/>
      <w:numFmt w:val="lowerRoman"/>
      <w:lvlText w:val="%1.%2.%3.%4.%5.%6.%7.%8.%9."/>
      <w:lvlJc w:val="right"/>
      <w:pPr>
        <w:ind w:left="5509" w:hanging="480"/>
      </w:pPr>
    </w:lvl>
  </w:abstractNum>
  <w:abstractNum w:abstractNumId="22" w15:restartNumberingAfterBreak="0">
    <w:nsid w:val="56DB63C6"/>
    <w:multiLevelType w:val="multilevel"/>
    <w:tmpl w:val="CB2A82C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7BA4233"/>
    <w:multiLevelType w:val="multilevel"/>
    <w:tmpl w:val="9F32DC08"/>
    <w:lvl w:ilvl="0">
      <w:start w:val="1"/>
      <w:numFmt w:val="taiwaneseCountingThousand"/>
      <w:lvlText w:val="（%1）"/>
      <w:lvlJc w:val="left"/>
      <w:pPr>
        <w:ind w:left="564" w:hanging="564"/>
      </w:pPr>
      <w:rPr>
        <w:rFonts w:eastAsia="標楷體"/>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8101DBD"/>
    <w:multiLevelType w:val="multilevel"/>
    <w:tmpl w:val="057A8346"/>
    <w:styleLink w:val="WW8Num1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5" w15:restartNumberingAfterBreak="0">
    <w:nsid w:val="593460D7"/>
    <w:multiLevelType w:val="multilevel"/>
    <w:tmpl w:val="A7620708"/>
    <w:styleLink w:val="WW8Num3"/>
    <w:lvl w:ilvl="0">
      <w:start w:val="1"/>
      <w:numFmt w:val="japaneseCounting"/>
      <w:lvlText w:val="(%1)"/>
      <w:lvlJc w:val="left"/>
      <w:pPr>
        <w:ind w:left="480" w:hanging="480"/>
      </w:pPr>
      <w:rPr>
        <w:rFonts w:ascii="新細明體, PMingLiU" w:hAnsi="新細明體, PMingLiU" w:cs="新細明體, PMingLiU"/>
        <w:sz w:val="28"/>
        <w:szCs w:val="28"/>
      </w:rPr>
    </w:lvl>
    <w:lvl w:ilvl="1">
      <w:start w:val="1"/>
      <w:numFmt w:val="decimal"/>
      <w:lvlText w:val="%1.%2."/>
      <w:lvlJc w:val="left"/>
      <w:pPr>
        <w:ind w:left="840" w:hanging="36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6" w15:restartNumberingAfterBreak="0">
    <w:nsid w:val="618F6B8D"/>
    <w:multiLevelType w:val="multilevel"/>
    <w:tmpl w:val="B5E8F548"/>
    <w:styleLink w:val="WW8Num15"/>
    <w:lvl w:ilvl="0">
      <w:start w:val="1"/>
      <w:numFmt w:val="decimal"/>
      <w:lvlText w:val="%1."/>
      <w:lvlJc w:val="left"/>
      <w:pPr>
        <w:ind w:left="1080" w:hanging="360"/>
      </w:pPr>
    </w:lvl>
    <w:lvl w:ilvl="1">
      <w:start w:val="1"/>
      <w:numFmt w:val="ideographTraditional"/>
      <w:lvlText w:val="%1.%2、"/>
      <w:lvlJc w:val="left"/>
      <w:pPr>
        <w:ind w:left="1680" w:hanging="480"/>
      </w:pPr>
    </w:lvl>
    <w:lvl w:ilvl="2">
      <w:start w:val="1"/>
      <w:numFmt w:val="lowerRoman"/>
      <w:lvlText w:val="%1.%2.%3."/>
      <w:lvlJc w:val="right"/>
      <w:pPr>
        <w:ind w:left="2160" w:hanging="480"/>
      </w:pPr>
    </w:lvl>
    <w:lvl w:ilvl="3">
      <w:start w:val="1"/>
      <w:numFmt w:val="decimal"/>
      <w:lvlText w:val="%1.%2.%3.%4."/>
      <w:lvlJc w:val="left"/>
      <w:pPr>
        <w:ind w:left="2640" w:hanging="480"/>
      </w:pPr>
    </w:lvl>
    <w:lvl w:ilvl="4">
      <w:start w:val="1"/>
      <w:numFmt w:val="ideographTraditional"/>
      <w:lvlText w:val="%1.%2.%3.%4.%5、"/>
      <w:lvlJc w:val="left"/>
      <w:pPr>
        <w:ind w:left="3120" w:hanging="480"/>
      </w:pPr>
    </w:lvl>
    <w:lvl w:ilvl="5">
      <w:start w:val="1"/>
      <w:numFmt w:val="lowerRoman"/>
      <w:lvlText w:val="%1.%2.%3.%4.%5.%6."/>
      <w:lvlJc w:val="right"/>
      <w:pPr>
        <w:ind w:left="3600" w:hanging="480"/>
      </w:pPr>
    </w:lvl>
    <w:lvl w:ilvl="6">
      <w:start w:val="1"/>
      <w:numFmt w:val="decimal"/>
      <w:lvlText w:val="%1.%2.%3.%4.%5.%6.%7."/>
      <w:lvlJc w:val="left"/>
      <w:pPr>
        <w:ind w:left="4080" w:hanging="480"/>
      </w:pPr>
    </w:lvl>
    <w:lvl w:ilvl="7">
      <w:start w:val="1"/>
      <w:numFmt w:val="ideographTraditional"/>
      <w:lvlText w:val="%1.%2.%3.%4.%5.%6.%7.%8、"/>
      <w:lvlJc w:val="left"/>
      <w:pPr>
        <w:ind w:left="4560" w:hanging="480"/>
      </w:pPr>
    </w:lvl>
    <w:lvl w:ilvl="8">
      <w:start w:val="1"/>
      <w:numFmt w:val="lowerRoman"/>
      <w:lvlText w:val="%1.%2.%3.%4.%5.%6.%7.%8.%9."/>
      <w:lvlJc w:val="right"/>
      <w:pPr>
        <w:ind w:left="5040" w:hanging="480"/>
      </w:pPr>
    </w:lvl>
  </w:abstractNum>
  <w:abstractNum w:abstractNumId="27" w15:restartNumberingAfterBreak="0">
    <w:nsid w:val="673D5E70"/>
    <w:multiLevelType w:val="multilevel"/>
    <w:tmpl w:val="5876039A"/>
    <w:styleLink w:val="WW8Num18"/>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8" w15:restartNumberingAfterBreak="0">
    <w:nsid w:val="71841605"/>
    <w:multiLevelType w:val="multilevel"/>
    <w:tmpl w:val="D9DC4BD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52B55D5"/>
    <w:multiLevelType w:val="multilevel"/>
    <w:tmpl w:val="28EA1DCE"/>
    <w:lvl w:ilvl="0">
      <w:start w:val="1"/>
      <w:numFmt w:val="decimal"/>
      <w:lvlText w:val="%1、"/>
      <w:lvlJc w:val="left"/>
      <w:pPr>
        <w:ind w:left="1756" w:hanging="48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30" w15:restartNumberingAfterBreak="0">
    <w:nsid w:val="779573C6"/>
    <w:multiLevelType w:val="multilevel"/>
    <w:tmpl w:val="A63488A4"/>
    <w:lvl w:ilvl="0">
      <w:start w:val="1"/>
      <w:numFmt w:val="decimal"/>
      <w:lvlText w:val="%1、"/>
      <w:lvlJc w:val="left"/>
      <w:pPr>
        <w:ind w:left="1756" w:hanging="480"/>
      </w:pPr>
      <w:rPr>
        <w:rFonts w:ascii="標楷體" w:eastAsia="標楷體" w:hAnsi="標楷體"/>
        <w:sz w:val="28"/>
        <w:szCs w:val="28"/>
      </w:r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31" w15:restartNumberingAfterBreak="0">
    <w:nsid w:val="7CD95A38"/>
    <w:multiLevelType w:val="multilevel"/>
    <w:tmpl w:val="DEC0FD66"/>
    <w:styleLink w:val="WW8Num14"/>
    <w:lvl w:ilvl="0">
      <w:start w:val="1"/>
      <w:numFmt w:val="decimal"/>
      <w:lvlText w:val="(%1)"/>
      <w:lvlJc w:val="left"/>
      <w:pPr>
        <w:ind w:left="1669" w:hanging="480"/>
      </w:pPr>
    </w:lvl>
    <w:lvl w:ilvl="1">
      <w:start w:val="1"/>
      <w:numFmt w:val="ideographTraditional"/>
      <w:lvlText w:val="%1.%2、"/>
      <w:lvlJc w:val="left"/>
      <w:pPr>
        <w:ind w:left="2149" w:hanging="480"/>
      </w:pPr>
    </w:lvl>
    <w:lvl w:ilvl="2">
      <w:start w:val="1"/>
      <w:numFmt w:val="lowerRoman"/>
      <w:lvlText w:val="%1.%2.%3."/>
      <w:lvlJc w:val="right"/>
      <w:pPr>
        <w:ind w:left="2629" w:hanging="480"/>
      </w:pPr>
    </w:lvl>
    <w:lvl w:ilvl="3">
      <w:start w:val="1"/>
      <w:numFmt w:val="decimal"/>
      <w:lvlText w:val="%1.%2.%3.%4."/>
      <w:lvlJc w:val="left"/>
      <w:pPr>
        <w:ind w:left="3109" w:hanging="480"/>
      </w:pPr>
    </w:lvl>
    <w:lvl w:ilvl="4">
      <w:start w:val="1"/>
      <w:numFmt w:val="ideographTraditional"/>
      <w:lvlText w:val="%1.%2.%3.%4.%5、"/>
      <w:lvlJc w:val="left"/>
      <w:pPr>
        <w:ind w:left="3589" w:hanging="480"/>
      </w:pPr>
    </w:lvl>
    <w:lvl w:ilvl="5">
      <w:start w:val="1"/>
      <w:numFmt w:val="lowerRoman"/>
      <w:lvlText w:val="%1.%2.%3.%4.%5.%6."/>
      <w:lvlJc w:val="right"/>
      <w:pPr>
        <w:ind w:left="4069" w:hanging="480"/>
      </w:pPr>
    </w:lvl>
    <w:lvl w:ilvl="6">
      <w:start w:val="1"/>
      <w:numFmt w:val="decimal"/>
      <w:lvlText w:val="%1.%2.%3.%4.%5.%6.%7."/>
      <w:lvlJc w:val="left"/>
      <w:pPr>
        <w:ind w:left="4549" w:hanging="480"/>
      </w:pPr>
    </w:lvl>
    <w:lvl w:ilvl="7">
      <w:start w:val="1"/>
      <w:numFmt w:val="ideographTraditional"/>
      <w:lvlText w:val="%1.%2.%3.%4.%5.%6.%7.%8、"/>
      <w:lvlJc w:val="left"/>
      <w:pPr>
        <w:ind w:left="5029" w:hanging="480"/>
      </w:pPr>
    </w:lvl>
    <w:lvl w:ilvl="8">
      <w:start w:val="1"/>
      <w:numFmt w:val="lowerRoman"/>
      <w:lvlText w:val="%1.%2.%3.%4.%5.%6.%7.%8.%9."/>
      <w:lvlJc w:val="right"/>
      <w:pPr>
        <w:ind w:left="5509" w:hanging="480"/>
      </w:pPr>
    </w:lvl>
  </w:abstractNum>
  <w:abstractNum w:abstractNumId="32" w15:restartNumberingAfterBreak="0">
    <w:nsid w:val="7EB953AF"/>
    <w:multiLevelType w:val="multilevel"/>
    <w:tmpl w:val="69A41972"/>
    <w:lvl w:ilvl="0">
      <w:start w:val="1"/>
      <w:numFmt w:val="taiwaneseCountingThousand"/>
      <w:lvlText w:val="(%1)"/>
      <w:lvlJc w:val="left"/>
      <w:pPr>
        <w:ind w:left="564" w:hanging="564"/>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7FEA1084"/>
    <w:multiLevelType w:val="multilevel"/>
    <w:tmpl w:val="8F286F46"/>
    <w:lvl w:ilvl="0">
      <w:start w:val="1"/>
      <w:numFmt w:val="decimal"/>
      <w:lvlText w:val="%1、"/>
      <w:lvlJc w:val="left"/>
      <w:pPr>
        <w:ind w:left="1756" w:hanging="480"/>
      </w:pPr>
      <w:rPr>
        <w:rFonts w:ascii="標楷體" w:eastAsia="標楷體" w:hAnsi="標楷體"/>
        <w:sz w:val="28"/>
      </w:r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1"/>
  </w:num>
  <w:num w:numId="2">
    <w:abstractNumId w:val="11"/>
  </w:num>
  <w:num w:numId="3">
    <w:abstractNumId w:val="25"/>
  </w:num>
  <w:num w:numId="4">
    <w:abstractNumId w:val="6"/>
  </w:num>
  <w:num w:numId="5">
    <w:abstractNumId w:val="12"/>
  </w:num>
  <w:num w:numId="6">
    <w:abstractNumId w:val="9"/>
  </w:num>
  <w:num w:numId="7">
    <w:abstractNumId w:val="7"/>
  </w:num>
  <w:num w:numId="8">
    <w:abstractNumId w:val="18"/>
  </w:num>
  <w:num w:numId="9">
    <w:abstractNumId w:val="10"/>
  </w:num>
  <w:num w:numId="10">
    <w:abstractNumId w:val="0"/>
  </w:num>
  <w:num w:numId="11">
    <w:abstractNumId w:val="24"/>
  </w:num>
  <w:num w:numId="12">
    <w:abstractNumId w:val="16"/>
  </w:num>
  <w:num w:numId="13">
    <w:abstractNumId w:val="3"/>
  </w:num>
  <w:num w:numId="14">
    <w:abstractNumId w:val="31"/>
  </w:num>
  <w:num w:numId="15">
    <w:abstractNumId w:val="26"/>
  </w:num>
  <w:num w:numId="16">
    <w:abstractNumId w:val="17"/>
  </w:num>
  <w:num w:numId="17">
    <w:abstractNumId w:val="5"/>
  </w:num>
  <w:num w:numId="18">
    <w:abstractNumId w:val="27"/>
  </w:num>
  <w:num w:numId="19">
    <w:abstractNumId w:val="20"/>
  </w:num>
  <w:num w:numId="20">
    <w:abstractNumId w:val="8"/>
  </w:num>
  <w:num w:numId="21">
    <w:abstractNumId w:val="13"/>
  </w:num>
  <w:num w:numId="22">
    <w:abstractNumId w:val="21"/>
  </w:num>
  <w:num w:numId="23">
    <w:abstractNumId w:val="15"/>
  </w:num>
  <w:num w:numId="24">
    <w:abstractNumId w:val="4"/>
  </w:num>
  <w:num w:numId="25">
    <w:abstractNumId w:val="28"/>
  </w:num>
  <w:num w:numId="26">
    <w:abstractNumId w:val="23"/>
  </w:num>
  <w:num w:numId="27">
    <w:abstractNumId w:val="32"/>
  </w:num>
  <w:num w:numId="28">
    <w:abstractNumId w:val="30"/>
  </w:num>
  <w:num w:numId="29">
    <w:abstractNumId w:val="29"/>
  </w:num>
  <w:num w:numId="30">
    <w:abstractNumId w:val="33"/>
  </w:num>
  <w:num w:numId="31">
    <w:abstractNumId w:val="19"/>
  </w:num>
  <w:num w:numId="32">
    <w:abstractNumId w:val="22"/>
  </w:num>
  <w:num w:numId="33">
    <w:abstractNumId w:val="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6227E"/>
    <w:rsid w:val="00475559"/>
    <w:rsid w:val="00A6227E"/>
    <w:rsid w:val="00F742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34E4C1-9D17-4FA9-BBF7-AB169CFD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snapToGrid w:val="0"/>
    </w:pPr>
    <w:rPr>
      <w:sz w:val="20"/>
      <w:szCs w:val="20"/>
    </w:rPr>
  </w:style>
  <w:style w:type="paragraph" w:styleId="a6">
    <w:name w:val="footer"/>
    <w:basedOn w:val="Standard"/>
    <w:pPr>
      <w:snapToGrid w:val="0"/>
    </w:pPr>
    <w:rPr>
      <w:sz w:val="20"/>
      <w:szCs w:val="20"/>
    </w:rPr>
  </w:style>
  <w:style w:type="paragraph" w:styleId="a7">
    <w:name w:val="List Paragraph"/>
    <w:basedOn w:val="Standard"/>
    <w:pPr>
      <w:ind w:left="480"/>
    </w:pPr>
  </w:style>
  <w:style w:type="paragraph" w:customStyle="1" w:styleId="-">
    <w:name w:val="附件-名"/>
    <w:basedOn w:val="Standard"/>
    <w:pPr>
      <w:spacing w:before="100" w:after="50"/>
      <w:jc w:val="center"/>
    </w:pPr>
    <w:rPr>
      <w:rFonts w:ascii="Times New Roman" w:eastAsia="華康特粗明體" w:hAnsi="Times New Roman"/>
      <w:sz w:val="20"/>
      <w:szCs w:val="24"/>
    </w:rPr>
  </w:style>
  <w:style w:type="paragraph" w:customStyle="1" w:styleId="-0">
    <w:name w:val="附件-文"/>
    <w:basedOn w:val="Standard"/>
    <w:pPr>
      <w:jc w:val="both"/>
    </w:pPr>
    <w:rPr>
      <w:rFonts w:ascii="Times New Roman" w:eastAsia="標楷體" w:hAnsi="Times New Roman"/>
      <w:sz w:val="18"/>
      <w:szCs w:val="24"/>
    </w:rPr>
  </w:style>
  <w:style w:type="paragraph" w:styleId="a8">
    <w:name w:val="Balloon Text"/>
    <w:basedOn w:val="Standard"/>
    <w:rPr>
      <w:rFonts w:ascii="Calibri Light" w:hAnsi="Calibri Light"/>
      <w:sz w:val="18"/>
      <w:szCs w:val="1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新細明體, PMingLiU" w:eastAsia="新細明體, PMingLiU" w:hAnsi="新細明體, PMingLiU" w:cs="新細明體, PMingLiU"/>
      <w:sz w:val="28"/>
      <w:szCs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lang w:val="en-U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新細明體, PMingLiU" w:eastAsia="新細明體, PMingLiU" w:hAnsi="新細明體, PMingLiU" w:cs="新細明體, PMingLiU"/>
      <w:sz w:val="28"/>
      <w:szCs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標楷體" w:hAnsi="Times New Roman" w:cs="Times New Roman"/>
      <w:sz w:val="28"/>
      <w:szCs w:val="2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標楷體" w:eastAsia="標楷體" w:hAnsi="標楷體" w:cs="標楷體"/>
      <w:sz w:val="28"/>
      <w:szCs w:val="2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新細明體, PMingLiU" w:eastAsia="新細明體, PMingLiU" w:hAnsi="新細明體, PMingLiU" w:cs="新細明體, PMingLiU"/>
      <w:sz w:val="28"/>
      <w:szCs w:val="2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標楷體" w:eastAsia="標楷體" w:hAnsi="標楷體" w:cs="標楷體"/>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標楷體" w:eastAsia="標楷體" w:hAnsi="標楷體" w:cs="標楷體"/>
      <w:sz w:val="28"/>
      <w:szCs w:val="28"/>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標楷體" w:eastAsia="標楷體" w:hAnsi="標楷體" w:cs="標楷體"/>
      <w:sz w:val="28"/>
      <w:szCs w:val="28"/>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rPr>
      <w:rFonts w:ascii="標楷體" w:eastAsia="標楷體" w:hAnsi="標楷體" w:cs="標楷體"/>
      <w:sz w:val="28"/>
      <w:szCs w:val="28"/>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9">
    <w:name w:val="頁首 字元"/>
    <w:rPr>
      <w:sz w:val="20"/>
      <w:szCs w:val="20"/>
    </w:rPr>
  </w:style>
  <w:style w:type="character" w:customStyle="1" w:styleId="aa">
    <w:name w:val="頁尾 字元"/>
    <w:rPr>
      <w:sz w:val="20"/>
      <w:szCs w:val="20"/>
    </w:rPr>
  </w:style>
  <w:style w:type="character" w:customStyle="1" w:styleId="ab">
    <w:name w:val="註解方塊文字 字元"/>
    <w:rPr>
      <w:rFonts w:ascii="Calibri Light" w:eastAsia="新細明體, PMingLiU" w:hAnsi="Calibri Light" w:cs="Times New Roman"/>
      <w:sz w:val="18"/>
      <w:szCs w:val="18"/>
    </w:rPr>
  </w:style>
  <w:style w:type="character" w:styleId="ac">
    <w:name w:val="Emphasis"/>
    <w:rPr>
      <w:i/>
      <w:iCs/>
    </w:rPr>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ad">
    <w:name w:val="Hyperlink"/>
    <w:basedOn w:val="a0"/>
    <w:rPr>
      <w:color w:val="0563C1"/>
      <w:u w:val="single"/>
    </w:rPr>
  </w:style>
  <w:style w:type="character" w:customStyle="1" w:styleId="ae">
    <w:name w:val="未解析的提及項目"/>
    <w:basedOn w:val="a0"/>
    <w:rPr>
      <w:color w:val="605E5C"/>
      <w:shd w:val="clear" w:color="auto" w:fill="E1DFDD"/>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ligion.moi.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趙建智</dc:creator>
  <dc:description/>
  <cp:lastModifiedBy>user</cp:lastModifiedBy>
  <cp:revision>2</cp:revision>
  <cp:lastPrinted>2022-01-21T11:25:00Z</cp:lastPrinted>
  <dcterms:created xsi:type="dcterms:W3CDTF">2026-01-13T08:19:00Z</dcterms:created>
  <dcterms:modified xsi:type="dcterms:W3CDTF">2026-01-13T08:19:00Z</dcterms:modified>
</cp:coreProperties>
</file>