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6B3" w:rsidRDefault="0064575B" w:rsidP="00C91AC2">
      <w:pPr>
        <w:spacing w:line="276" w:lineRule="auto"/>
        <w:jc w:val="center"/>
        <w:rPr>
          <w:rFonts w:ascii="標楷體" w:eastAsia="標楷體" w:hAnsi="標楷體"/>
          <w:b/>
          <w:sz w:val="36"/>
          <w:szCs w:val="26"/>
        </w:rPr>
      </w:pPr>
      <w:r w:rsidRPr="0064575B">
        <w:rPr>
          <w:rFonts w:ascii="標楷體" w:eastAsia="標楷體" w:hAnsi="標楷體" w:hint="eastAsia"/>
          <w:b/>
          <w:sz w:val="36"/>
          <w:szCs w:val="26"/>
        </w:rPr>
        <w:t>台東市果菜市場設施及公有不動產設置太陽光電發電系統</w:t>
      </w:r>
    </w:p>
    <w:p w:rsidR="004B414F" w:rsidRPr="00587EC3" w:rsidRDefault="0064575B" w:rsidP="00C91AC2">
      <w:pPr>
        <w:spacing w:line="276" w:lineRule="auto"/>
        <w:jc w:val="center"/>
        <w:rPr>
          <w:rFonts w:ascii="標楷體" w:eastAsia="標楷體" w:hAnsi="標楷體"/>
          <w:b/>
          <w:sz w:val="36"/>
          <w:szCs w:val="26"/>
        </w:rPr>
      </w:pPr>
      <w:r w:rsidRPr="0064575B">
        <w:rPr>
          <w:rFonts w:ascii="標楷體" w:eastAsia="標楷體" w:hAnsi="標楷體" w:hint="eastAsia"/>
          <w:b/>
          <w:sz w:val="36"/>
          <w:szCs w:val="26"/>
        </w:rPr>
        <w:t>標租案</w:t>
      </w:r>
    </w:p>
    <w:p w:rsidR="00DA0C45" w:rsidRPr="00587EC3" w:rsidRDefault="00DA0C45" w:rsidP="00C91AC2">
      <w:pPr>
        <w:spacing w:line="276" w:lineRule="auto"/>
        <w:jc w:val="center"/>
        <w:rPr>
          <w:rFonts w:ascii="標楷體" w:eastAsia="標楷體" w:hAnsi="標楷體"/>
          <w:b/>
          <w:sz w:val="36"/>
          <w:szCs w:val="26"/>
        </w:rPr>
      </w:pPr>
      <w:r w:rsidRPr="00587EC3">
        <w:rPr>
          <w:rFonts w:ascii="標楷體" w:eastAsia="標楷體" w:hAnsi="標楷體" w:hint="eastAsia"/>
          <w:b/>
          <w:sz w:val="36"/>
          <w:szCs w:val="26"/>
        </w:rPr>
        <w:t>投標須知</w:t>
      </w:r>
    </w:p>
    <w:p w:rsidR="00DA0C45" w:rsidRPr="00587EC3" w:rsidRDefault="0033408C" w:rsidP="00ED39E9">
      <w:pPr>
        <w:spacing w:line="276" w:lineRule="auto"/>
        <w:ind w:firstLineChars="218" w:firstLine="610"/>
        <w:rPr>
          <w:rFonts w:ascii="標楷體" w:eastAsia="標楷體" w:hAnsi="標楷體"/>
          <w:sz w:val="28"/>
          <w:szCs w:val="28"/>
        </w:rPr>
      </w:pPr>
      <w:r>
        <w:rPr>
          <w:rFonts w:ascii="標楷體" w:eastAsia="標楷體" w:hAnsi="標楷體" w:hint="eastAsia"/>
          <w:sz w:val="28"/>
          <w:szCs w:val="28"/>
        </w:rPr>
        <w:t>臺</w:t>
      </w:r>
      <w:r w:rsidR="00C91AC2" w:rsidRPr="00587EC3">
        <w:rPr>
          <w:rFonts w:ascii="標楷體" w:eastAsia="標楷體" w:hAnsi="標楷體" w:hint="eastAsia"/>
          <w:sz w:val="28"/>
          <w:szCs w:val="28"/>
        </w:rPr>
        <w:t>東市</w:t>
      </w:r>
      <w:r w:rsidR="00DA0C45" w:rsidRPr="00587EC3">
        <w:rPr>
          <w:rFonts w:ascii="標楷體" w:eastAsia="標楷體" w:hAnsi="標楷體" w:hint="eastAsia"/>
          <w:sz w:val="28"/>
          <w:szCs w:val="28"/>
        </w:rPr>
        <w:t>公所﹙以下簡稱本所﹚為辦理「</w:t>
      </w:r>
      <w:r w:rsidR="0064575B" w:rsidRPr="0064575B">
        <w:rPr>
          <w:rFonts w:ascii="標楷體" w:eastAsia="標楷體" w:hAnsi="標楷體" w:hint="eastAsia"/>
          <w:sz w:val="28"/>
          <w:szCs w:val="28"/>
        </w:rPr>
        <w:t>台東市果菜市場設施及公有不動產設置太陽光電發電系統標租案</w:t>
      </w:r>
      <w:r w:rsidR="00DA0C45" w:rsidRPr="00587EC3">
        <w:rPr>
          <w:rFonts w:ascii="標楷體" w:eastAsia="標楷體" w:hAnsi="標楷體" w:hint="eastAsia"/>
          <w:sz w:val="28"/>
          <w:szCs w:val="28"/>
        </w:rPr>
        <w:t>」，</w:t>
      </w:r>
      <w:r w:rsidR="00003E42">
        <w:rPr>
          <w:rFonts w:ascii="標楷體" w:eastAsia="標楷體" w:hAnsi="標楷體" w:hint="eastAsia"/>
          <w:sz w:val="28"/>
          <w:szCs w:val="28"/>
        </w:rPr>
        <w:t>依國有財產法、國有公用不動產收益原則</w:t>
      </w:r>
      <w:r w:rsidR="00003E42" w:rsidRPr="00587EC3">
        <w:rPr>
          <w:rFonts w:ascii="標楷體" w:eastAsia="標楷體" w:hAnsi="標楷體" w:hint="eastAsia"/>
          <w:sz w:val="28"/>
          <w:szCs w:val="28"/>
        </w:rPr>
        <w:t>，</w:t>
      </w:r>
      <w:r w:rsidR="00DA0C45" w:rsidRPr="00587EC3">
        <w:rPr>
          <w:rFonts w:ascii="標楷體" w:eastAsia="標楷體" w:hAnsi="標楷體" w:hint="eastAsia"/>
          <w:sz w:val="28"/>
          <w:szCs w:val="28"/>
        </w:rPr>
        <w:t>特定本投標須知。</w:t>
      </w:r>
      <w:r w:rsidR="00346562" w:rsidRPr="00587EC3">
        <w:rPr>
          <w:rFonts w:ascii="標楷體" w:eastAsia="標楷體" w:hAnsi="標楷體" w:hint="eastAsia"/>
          <w:sz w:val="28"/>
          <w:szCs w:val="28"/>
        </w:rPr>
        <w:t>參加投標人應受本須知之約束，如有違反本須知任一內容，均屬投標無效。</w:t>
      </w:r>
    </w:p>
    <w:p w:rsidR="002B5024" w:rsidRPr="00587EC3" w:rsidRDefault="002B5024" w:rsidP="00DF4537">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hint="eastAsia"/>
          <w:sz w:val="28"/>
          <w:szCs w:val="28"/>
        </w:rPr>
        <w:t>本</w:t>
      </w:r>
      <w:r w:rsidR="005E2D67" w:rsidRPr="00587EC3">
        <w:rPr>
          <w:rFonts w:ascii="標楷體" w:eastAsia="標楷體" w:hAnsi="標楷體" w:hint="eastAsia"/>
          <w:sz w:val="28"/>
          <w:szCs w:val="28"/>
        </w:rPr>
        <w:t>投標</w:t>
      </w:r>
      <w:r w:rsidRPr="00587EC3">
        <w:rPr>
          <w:rFonts w:ascii="標楷體" w:eastAsia="標楷體" w:hAnsi="標楷體" w:hint="eastAsia"/>
          <w:sz w:val="28"/>
          <w:szCs w:val="28"/>
        </w:rPr>
        <w:t>須知用詞，定義如下：</w:t>
      </w:r>
    </w:p>
    <w:p w:rsidR="002B5024" w:rsidRPr="00587EC3" w:rsidRDefault="001F0B3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太陽光電發電設備：指利用太陽能電池轉換太陽光能為電能並可展示太陽光電發電應用功效之整體設備（涵蓋太陽光電模組、變流器、電力網設備、支架與支撐結構體等整體設備）。</w:t>
      </w:r>
    </w:p>
    <w:p w:rsidR="001F0B3E" w:rsidRPr="00587EC3" w:rsidRDefault="001F0B3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系統設置容量：指欲裝設之太陽光電設施組列中所有模組額定功率（模組額定功率以模組標籤上標示之功率為憑）之總合。</w:t>
      </w:r>
    </w:p>
    <w:p w:rsidR="00E2767E" w:rsidRPr="00587EC3" w:rsidRDefault="00E2767E" w:rsidP="00DF4537">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瓦（W）：是國際單位制的功率單位。</w:t>
      </w:r>
    </w:p>
    <w:p w:rsidR="002B5024" w:rsidRPr="00587EC3" w:rsidRDefault="00E2767E"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瓩（kW）：千瓦，發電設備容量的計算單位；1瓩=1000瓦（Watt）。</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峰瓩（kWp）：指太陽光電發電設備設置容量計算單位，為裝設之太陽光電模組於標準狀況（太陽能模組溫度攝氏25度，空氣大氣光程A.M.1.5，太陽日照強度1000W/㎡）下的最大發電量總合。</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百萬峰瓦（MWp）：等同於1000峰瓩（10^3kWp）。</w:t>
      </w:r>
    </w:p>
    <w:p w:rsidR="002E388D" w:rsidRPr="00587EC3" w:rsidRDefault="002E388D" w:rsidP="00DF4537">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lastRenderedPageBreak/>
        <w:t>基本系統設置容量：指規劃設置太陽能光電發電系統之最低設置容量，由出租機關評估此次所有建置範圍，並預估可設置總容量，於投標文件中訂定。</w:t>
      </w:r>
    </w:p>
    <w:p w:rsidR="002E388D" w:rsidRPr="00587EC3" w:rsidRDefault="00FC5F7C" w:rsidP="00FC5F7C">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標租系統設置容量：係指投資廠商欲設置太陽光電發電設備之總設置量，且不可低於基本系統設置容量。</w:t>
      </w:r>
    </w:p>
    <w:p w:rsidR="00FC5F7C" w:rsidRPr="00587EC3" w:rsidRDefault="00FC5F7C" w:rsidP="00FC5F7C">
      <w:pPr>
        <w:pStyle w:val="a3"/>
        <w:numPr>
          <w:ilvl w:val="0"/>
          <w:numId w:val="5"/>
        </w:numPr>
        <w:spacing w:line="276" w:lineRule="auto"/>
        <w:ind w:leftChars="0" w:left="709" w:hanging="567"/>
        <w:rPr>
          <w:rFonts w:ascii="標楷體" w:eastAsia="標楷體" w:hAnsi="標楷體" w:cs="Times New Roman"/>
          <w:sz w:val="28"/>
          <w:szCs w:val="28"/>
        </w:rPr>
      </w:pPr>
      <w:r w:rsidRPr="00587EC3">
        <w:rPr>
          <w:rFonts w:ascii="標楷體" w:eastAsia="標楷體" w:hAnsi="標楷體" w:cs="Times New Roman" w:hint="eastAsia"/>
          <w:sz w:val="28"/>
          <w:szCs w:val="28"/>
        </w:rPr>
        <w:t>出租機關：本契約中之甲方，並與得標廠商締結契約之單位，此指臺東市公所。</w:t>
      </w:r>
    </w:p>
    <w:p w:rsidR="002B5024" w:rsidRPr="00587EC3" w:rsidRDefault="00106EEA" w:rsidP="00106EEA">
      <w:pPr>
        <w:pStyle w:val="a3"/>
        <w:numPr>
          <w:ilvl w:val="0"/>
          <w:numId w:val="5"/>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管理機關：臺東市公所。</w:t>
      </w:r>
    </w:p>
    <w:p w:rsidR="00106EEA" w:rsidRPr="00587EC3" w:rsidRDefault="0014537A" w:rsidP="0014537A">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承租廠商：本契約中之乙方，指優先取得與臺東市公所簽約資格並締結契約者。</w:t>
      </w:r>
    </w:p>
    <w:p w:rsidR="0014537A" w:rsidRPr="00587EC3" w:rsidRDefault="00FB4A83" w:rsidP="000C388F">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租賃標的：</w:t>
      </w:r>
      <w:r w:rsidR="0033408C">
        <w:rPr>
          <w:rFonts w:ascii="標楷體" w:eastAsia="標楷體" w:hAnsi="標楷體" w:hint="eastAsia"/>
          <w:sz w:val="28"/>
          <w:szCs w:val="28"/>
        </w:rPr>
        <w:t>詳</w:t>
      </w:r>
      <w:r w:rsidR="0033408C" w:rsidRPr="00587EC3">
        <w:rPr>
          <w:rFonts w:ascii="標楷體" w:eastAsia="標楷體" w:hAnsi="標楷體" w:hint="eastAsia"/>
          <w:sz w:val="28"/>
          <w:szCs w:val="28"/>
        </w:rPr>
        <w:t>「</w:t>
      </w:r>
      <w:r w:rsidR="0033408C">
        <w:rPr>
          <w:rFonts w:ascii="標楷體" w:eastAsia="標楷體" w:hAnsi="標楷體" w:hint="eastAsia"/>
          <w:sz w:val="28"/>
          <w:szCs w:val="28"/>
        </w:rPr>
        <w:t>投標須知補充說明</w:t>
      </w:r>
      <w:r w:rsidR="00003E42">
        <w:rPr>
          <w:rFonts w:ascii="標楷體" w:eastAsia="標楷體" w:hAnsi="標楷體" w:hint="eastAsia"/>
          <w:sz w:val="28"/>
          <w:szCs w:val="28"/>
        </w:rPr>
        <w:t>(</w:t>
      </w:r>
      <w:r w:rsidR="0069482D">
        <w:rPr>
          <w:rFonts w:ascii="標楷體" w:eastAsia="標楷體" w:hAnsi="標楷體" w:hint="eastAsia"/>
          <w:sz w:val="28"/>
          <w:szCs w:val="28"/>
        </w:rPr>
        <w:t>二</w:t>
      </w:r>
      <w:r w:rsidR="00003E42">
        <w:rPr>
          <w:rFonts w:ascii="標楷體" w:eastAsia="標楷體" w:hAnsi="標楷體" w:hint="eastAsia"/>
          <w:sz w:val="28"/>
          <w:szCs w:val="28"/>
        </w:rPr>
        <w:t>)</w:t>
      </w:r>
      <w:r w:rsidR="0033408C">
        <w:rPr>
          <w:rFonts w:ascii="標楷體" w:eastAsia="標楷體" w:hAnsi="標楷體" w:hint="eastAsia"/>
          <w:sz w:val="28"/>
          <w:szCs w:val="28"/>
        </w:rPr>
        <w:t>-土地</w:t>
      </w:r>
      <w:r w:rsidR="0069482D">
        <w:rPr>
          <w:rFonts w:ascii="標楷體" w:eastAsia="標楷體" w:hAnsi="標楷體" w:hint="eastAsia"/>
          <w:sz w:val="28"/>
          <w:szCs w:val="28"/>
        </w:rPr>
        <w:t>及建物租賃</w:t>
      </w:r>
      <w:r w:rsidR="0033408C">
        <w:rPr>
          <w:rFonts w:ascii="標楷體" w:eastAsia="標楷體" w:hAnsi="標楷體" w:hint="eastAsia"/>
          <w:sz w:val="28"/>
          <w:szCs w:val="28"/>
        </w:rPr>
        <w:t>清冊</w:t>
      </w:r>
      <w:r w:rsidR="0033408C" w:rsidRPr="00587EC3">
        <w:rPr>
          <w:rFonts w:ascii="標楷體" w:eastAsia="標楷體" w:hAnsi="標楷體" w:hint="eastAsia"/>
          <w:sz w:val="28"/>
          <w:szCs w:val="28"/>
        </w:rPr>
        <w:t>」</w:t>
      </w:r>
      <w:r w:rsidRPr="00587EC3">
        <w:rPr>
          <w:rFonts w:ascii="標楷體" w:eastAsia="標楷體" w:hAnsi="標楷體" w:hint="eastAsia"/>
          <w:sz w:val="28"/>
          <w:szCs w:val="28"/>
        </w:rPr>
        <w:t>。</w:t>
      </w:r>
    </w:p>
    <w:p w:rsidR="00015FDB" w:rsidRDefault="00F46A81" w:rsidP="00015FDB">
      <w:pPr>
        <w:pStyle w:val="a3"/>
        <w:numPr>
          <w:ilvl w:val="0"/>
          <w:numId w:val="5"/>
        </w:numPr>
        <w:spacing w:line="276" w:lineRule="auto"/>
        <w:ind w:leftChars="0" w:left="993" w:hanging="851"/>
        <w:rPr>
          <w:rFonts w:ascii="標楷體" w:eastAsia="標楷體" w:hAnsi="標楷體"/>
          <w:sz w:val="28"/>
          <w:szCs w:val="28"/>
        </w:rPr>
      </w:pPr>
      <w:r>
        <w:rPr>
          <w:rFonts w:ascii="標楷體" w:eastAsia="標楷體" w:hAnsi="標楷體" w:hint="eastAsia"/>
          <w:sz w:val="28"/>
          <w:szCs w:val="28"/>
        </w:rPr>
        <w:t>售電</w:t>
      </w:r>
      <w:r w:rsidR="000216F6">
        <w:rPr>
          <w:rFonts w:ascii="標楷體" w:eastAsia="標楷體" w:hAnsi="標楷體" w:hint="eastAsia"/>
          <w:sz w:val="28"/>
          <w:szCs w:val="28"/>
        </w:rPr>
        <w:t>回饋百分比</w:t>
      </w:r>
      <w:r w:rsidR="00015FDB" w:rsidRPr="00587EC3">
        <w:rPr>
          <w:rFonts w:ascii="標楷體" w:eastAsia="標楷體" w:hAnsi="標楷體" w:hint="eastAsia"/>
          <w:sz w:val="28"/>
          <w:szCs w:val="28"/>
        </w:rPr>
        <w:t>：指投標廠商願支付的</w:t>
      </w:r>
      <w:r w:rsidR="000216F6">
        <w:rPr>
          <w:rFonts w:ascii="標楷體" w:eastAsia="標楷體" w:hAnsi="標楷體" w:hint="eastAsia"/>
          <w:sz w:val="28"/>
          <w:szCs w:val="28"/>
        </w:rPr>
        <w:t>太陽能發現設備</w:t>
      </w:r>
      <w:r w:rsidR="00015FDB" w:rsidRPr="00587EC3">
        <w:rPr>
          <w:rFonts w:ascii="標楷體" w:eastAsia="標楷體" w:hAnsi="標楷體" w:hint="eastAsia"/>
          <w:sz w:val="28"/>
          <w:szCs w:val="28"/>
        </w:rPr>
        <w:t>售電收入之</w:t>
      </w:r>
      <w:r w:rsidR="0033408C">
        <w:rPr>
          <w:rFonts w:ascii="標楷體" w:eastAsia="標楷體" w:hAnsi="標楷體" w:hint="eastAsia"/>
          <w:sz w:val="28"/>
          <w:szCs w:val="28"/>
        </w:rPr>
        <w:t>回饋</w:t>
      </w:r>
      <w:r w:rsidR="00015FDB" w:rsidRPr="00587EC3">
        <w:rPr>
          <w:rFonts w:ascii="標楷體" w:eastAsia="標楷體" w:hAnsi="標楷體" w:hint="eastAsia"/>
          <w:sz w:val="28"/>
          <w:szCs w:val="28"/>
        </w:rPr>
        <w:t>百分比率，採公開標租方式得出。</w:t>
      </w:r>
    </w:p>
    <w:p w:rsidR="000216F6" w:rsidRPr="00587EC3" w:rsidRDefault="000216F6" w:rsidP="00015FDB">
      <w:pPr>
        <w:pStyle w:val="a3"/>
        <w:numPr>
          <w:ilvl w:val="0"/>
          <w:numId w:val="5"/>
        </w:numPr>
        <w:spacing w:line="276" w:lineRule="auto"/>
        <w:ind w:leftChars="0" w:left="993" w:hanging="851"/>
        <w:rPr>
          <w:rFonts w:ascii="標楷體" w:eastAsia="標楷體" w:hAnsi="標楷體"/>
          <w:sz w:val="28"/>
          <w:szCs w:val="28"/>
        </w:rPr>
      </w:pPr>
      <w:r>
        <w:rPr>
          <w:rFonts w:ascii="標楷體" w:eastAsia="標楷體" w:hAnsi="標楷體" w:hint="eastAsia"/>
          <w:sz w:val="28"/>
          <w:szCs w:val="28"/>
        </w:rPr>
        <w:t>權利金</w:t>
      </w:r>
      <w:r w:rsidRPr="00587EC3">
        <w:rPr>
          <w:rFonts w:ascii="標楷體" w:eastAsia="標楷體" w:hAnsi="標楷體" w:hint="eastAsia"/>
          <w:sz w:val="28"/>
          <w:szCs w:val="28"/>
        </w:rPr>
        <w:t>：</w:t>
      </w:r>
      <w:r>
        <w:rPr>
          <w:rFonts w:ascii="標楷體" w:eastAsia="標楷體" w:hAnsi="標楷體" w:hint="eastAsia"/>
          <w:sz w:val="28"/>
          <w:szCs w:val="28"/>
        </w:rPr>
        <w:t>太陽能發電設備售電收入乘以</w:t>
      </w:r>
      <w:r w:rsidR="00F46A81">
        <w:rPr>
          <w:rFonts w:ascii="標楷體" w:eastAsia="標楷體" w:hAnsi="標楷體" w:hint="eastAsia"/>
          <w:sz w:val="28"/>
          <w:szCs w:val="28"/>
        </w:rPr>
        <w:t>售電</w:t>
      </w:r>
      <w:r>
        <w:rPr>
          <w:rFonts w:ascii="標楷體" w:eastAsia="標楷體" w:hAnsi="標楷體" w:hint="eastAsia"/>
          <w:sz w:val="28"/>
          <w:szCs w:val="28"/>
        </w:rPr>
        <w:t>回饋百分比所得</w:t>
      </w:r>
      <w:r w:rsidRPr="00587EC3">
        <w:rPr>
          <w:rFonts w:ascii="標楷體" w:eastAsia="標楷體" w:hAnsi="標楷體" w:hint="eastAsia"/>
          <w:sz w:val="28"/>
          <w:szCs w:val="28"/>
        </w:rPr>
        <w:t>。</w:t>
      </w:r>
    </w:p>
    <w:p w:rsidR="00003E42" w:rsidRPr="00BE5F36" w:rsidRDefault="00015FDB" w:rsidP="00BE5F36">
      <w:pPr>
        <w:pStyle w:val="a3"/>
        <w:numPr>
          <w:ilvl w:val="0"/>
          <w:numId w:val="5"/>
        </w:numPr>
        <w:spacing w:line="276" w:lineRule="auto"/>
        <w:ind w:leftChars="0" w:left="993" w:hanging="851"/>
        <w:rPr>
          <w:rFonts w:ascii="標楷體" w:eastAsia="標楷體" w:hAnsi="標楷體"/>
          <w:sz w:val="28"/>
          <w:szCs w:val="28"/>
        </w:rPr>
      </w:pPr>
      <w:r w:rsidRPr="00587EC3">
        <w:rPr>
          <w:rFonts w:ascii="標楷體" w:eastAsia="標楷體" w:hAnsi="標楷體" w:hint="eastAsia"/>
          <w:sz w:val="28"/>
          <w:szCs w:val="28"/>
        </w:rPr>
        <w:t>租金：指</w:t>
      </w:r>
      <w:r w:rsidR="0033408C">
        <w:rPr>
          <w:rFonts w:ascii="標楷體" w:eastAsia="標楷體" w:hAnsi="標楷體" w:hint="eastAsia"/>
          <w:sz w:val="28"/>
          <w:szCs w:val="28"/>
        </w:rPr>
        <w:t>建置太陽能發電系統所在區域之土地租金</w:t>
      </w:r>
      <w:r w:rsidRPr="00587EC3">
        <w:rPr>
          <w:rFonts w:ascii="標楷體" w:eastAsia="標楷體" w:hAnsi="標楷體" w:hint="eastAsia"/>
          <w:sz w:val="28"/>
          <w:szCs w:val="28"/>
        </w:rPr>
        <w:t>。</w:t>
      </w:r>
    </w:p>
    <w:p w:rsidR="00106EEA" w:rsidRPr="00587EC3" w:rsidRDefault="005E2D67" w:rsidP="005E2D67">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hint="eastAsia"/>
          <w:sz w:val="28"/>
          <w:szCs w:val="28"/>
        </w:rPr>
        <w:t>標租範圍：</w:t>
      </w:r>
    </w:p>
    <w:p w:rsidR="00106EEA" w:rsidRPr="00587EC3" w:rsidRDefault="00090F74"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於不違反及影響設施</w:t>
      </w:r>
      <w:r w:rsidR="000F2536" w:rsidRPr="00587EC3">
        <w:rPr>
          <w:rFonts w:ascii="標楷體" w:eastAsia="標楷體" w:hAnsi="標楷體" w:hint="eastAsia"/>
          <w:sz w:val="28"/>
          <w:szCs w:val="28"/>
        </w:rPr>
        <w:t>、建物</w:t>
      </w:r>
      <w:r w:rsidRPr="00587EC3">
        <w:rPr>
          <w:rFonts w:ascii="標楷體" w:eastAsia="標楷體" w:hAnsi="標楷體" w:hint="eastAsia"/>
          <w:sz w:val="28"/>
          <w:szCs w:val="28"/>
        </w:rPr>
        <w:t>或土地原</w:t>
      </w:r>
      <w:r w:rsidR="0063500C">
        <w:rPr>
          <w:rFonts w:ascii="標楷體" w:eastAsia="標楷體" w:hAnsi="標楷體" w:hint="eastAsia"/>
          <w:sz w:val="28"/>
          <w:szCs w:val="28"/>
        </w:rPr>
        <w:t>使用目的</w:t>
      </w:r>
      <w:r w:rsidRPr="00587EC3">
        <w:rPr>
          <w:rFonts w:ascii="標楷體" w:eastAsia="標楷體" w:hAnsi="標楷體" w:hint="eastAsia"/>
          <w:sz w:val="28"/>
          <w:szCs w:val="28"/>
        </w:rPr>
        <w:t>情形下，可供設置太陽光電發電系統之場址，乙方應自租賃標的清冊內，評估</w:t>
      </w:r>
      <w:r w:rsidR="00E55F81" w:rsidRPr="00587EC3">
        <w:rPr>
          <w:rFonts w:ascii="標楷體" w:eastAsia="標楷體" w:hAnsi="標楷體" w:hint="eastAsia"/>
          <w:sz w:val="28"/>
          <w:szCs w:val="28"/>
        </w:rPr>
        <w:t>太陽光電發電系統</w:t>
      </w:r>
      <w:r w:rsidR="00E55F81">
        <w:rPr>
          <w:rFonts w:ascii="標楷體" w:eastAsia="標楷體" w:hAnsi="標楷體" w:hint="eastAsia"/>
          <w:sz w:val="28"/>
          <w:szCs w:val="28"/>
        </w:rPr>
        <w:t>最佳化設置型態</w:t>
      </w:r>
      <w:r w:rsidRPr="00587EC3">
        <w:rPr>
          <w:rFonts w:ascii="標楷體" w:eastAsia="標楷體" w:hAnsi="標楷體" w:hint="eastAsia"/>
          <w:sz w:val="28"/>
          <w:szCs w:val="28"/>
        </w:rPr>
        <w:t>，據以完成標租系統設置容量。</w:t>
      </w:r>
    </w:p>
    <w:p w:rsidR="00A57685" w:rsidRPr="00587EC3" w:rsidRDefault="00A57685"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lastRenderedPageBreak/>
        <w:t>前項租賃標的清冊場址之現況</w:t>
      </w:r>
      <w:r w:rsidR="008F66D1">
        <w:rPr>
          <w:rFonts w:ascii="微軟正黑體" w:eastAsia="微軟正黑體" w:hAnsi="微軟正黑體" w:hint="eastAsia"/>
          <w:sz w:val="28"/>
          <w:szCs w:val="28"/>
        </w:rPr>
        <w:t>，</w:t>
      </w:r>
      <w:r w:rsidRPr="00587EC3">
        <w:rPr>
          <w:rFonts w:ascii="標楷體" w:eastAsia="標楷體" w:hAnsi="標楷體" w:hint="eastAsia"/>
          <w:sz w:val="28"/>
          <w:szCs w:val="28"/>
        </w:rPr>
        <w:t>投標廠商務必於投標前親自赴現場勘察，瞭解場址現況，不得僅依據線上地圖資料進行設置評估，並應詳閱本須知、契約書草案及相關附件。凡參與投標者，均視為已對現況及招標各項文件規定與內容確實瞭解，並同意遵守。投標、開標或得標後不得以任何理由提出抗辯。</w:t>
      </w:r>
    </w:p>
    <w:p w:rsidR="00E07E81" w:rsidRDefault="00E07E81"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如因</w:t>
      </w:r>
      <w:r w:rsidR="005F4857" w:rsidRPr="00587EC3">
        <w:rPr>
          <w:rFonts w:ascii="標楷體" w:eastAsia="標楷體" w:hAnsi="標楷體" w:hint="eastAsia"/>
          <w:sz w:val="28"/>
          <w:szCs w:val="28"/>
        </w:rPr>
        <w:t>台灣電力公司</w:t>
      </w:r>
      <w:r w:rsidRPr="00587EC3">
        <w:rPr>
          <w:rFonts w:ascii="標楷體" w:eastAsia="標楷體" w:hAnsi="標楷體" w:hint="eastAsia"/>
          <w:sz w:val="28"/>
          <w:szCs w:val="28"/>
        </w:rPr>
        <w:t>饋線容量不足、容量變動等相關因素，導致無法順利履行本契約租賃標的清冊項目之施作者，本所有權重新設定標的物，得標廠商需配合本</w:t>
      </w:r>
      <w:r w:rsidR="005F4857" w:rsidRPr="00587EC3">
        <w:rPr>
          <w:rFonts w:ascii="標楷體" w:eastAsia="標楷體" w:hAnsi="標楷體" w:hint="eastAsia"/>
          <w:sz w:val="28"/>
          <w:szCs w:val="28"/>
        </w:rPr>
        <w:t>所</w:t>
      </w:r>
      <w:r w:rsidRPr="00587EC3">
        <w:rPr>
          <w:rFonts w:ascii="標楷體" w:eastAsia="標楷體" w:hAnsi="標楷體" w:hint="eastAsia"/>
          <w:sz w:val="28"/>
          <w:szCs w:val="28"/>
        </w:rPr>
        <w:t>進行。</w:t>
      </w:r>
    </w:p>
    <w:p w:rsidR="008F66D1" w:rsidRPr="00587EC3" w:rsidRDefault="008F66D1"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若</w:t>
      </w:r>
      <w:r>
        <w:rPr>
          <w:rFonts w:ascii="標楷體" w:eastAsia="標楷體" w:hAnsi="標楷體" w:hint="eastAsia"/>
          <w:sz w:val="28"/>
          <w:szCs w:val="28"/>
        </w:rPr>
        <w:t>得標</w:t>
      </w:r>
      <w:r w:rsidRPr="00587EC3">
        <w:rPr>
          <w:rFonts w:ascii="標楷體" w:eastAsia="標楷體" w:hAnsi="標楷體" w:hint="eastAsia"/>
          <w:sz w:val="28"/>
          <w:szCs w:val="28"/>
        </w:rPr>
        <w:t>廠商欲就其未</w:t>
      </w:r>
      <w:r>
        <w:rPr>
          <w:rFonts w:ascii="標楷體" w:eastAsia="標楷體" w:hAnsi="標楷體" w:hint="eastAsia"/>
          <w:sz w:val="28"/>
          <w:szCs w:val="28"/>
        </w:rPr>
        <w:t>詳列</w:t>
      </w:r>
      <w:r w:rsidRPr="00587EC3">
        <w:rPr>
          <w:rFonts w:ascii="標楷體" w:eastAsia="標楷體" w:hAnsi="標楷體" w:hint="eastAsia"/>
          <w:sz w:val="28"/>
          <w:szCs w:val="28"/>
        </w:rPr>
        <w:t>於租賃標的清冊內所列之場址</w:t>
      </w:r>
      <w:r w:rsidRPr="008F66D1">
        <w:rPr>
          <w:rFonts w:ascii="標楷體" w:eastAsia="標楷體" w:hAnsi="標楷體" w:hint="eastAsia"/>
          <w:sz w:val="28"/>
          <w:szCs w:val="28"/>
        </w:rPr>
        <w:t>，</w:t>
      </w:r>
      <w:r w:rsidRPr="00587EC3">
        <w:rPr>
          <w:rFonts w:ascii="標楷體" w:eastAsia="標楷體" w:hAnsi="標楷體" w:hint="eastAsia"/>
          <w:sz w:val="28"/>
          <w:szCs w:val="28"/>
        </w:rPr>
        <w:t>設置太陽光電發電系統</w:t>
      </w:r>
      <w:r w:rsidRPr="008F66D1">
        <w:rPr>
          <w:rFonts w:ascii="標楷體" w:eastAsia="標楷體" w:hAnsi="標楷體" w:hint="eastAsia"/>
          <w:sz w:val="28"/>
          <w:szCs w:val="28"/>
        </w:rPr>
        <w:t>，</w:t>
      </w:r>
      <w:r>
        <w:rPr>
          <w:rFonts w:ascii="標楷體" w:eastAsia="標楷體" w:hAnsi="標楷體" w:hint="eastAsia"/>
          <w:sz w:val="28"/>
          <w:szCs w:val="28"/>
        </w:rPr>
        <w:t>得標</w:t>
      </w:r>
      <w:r w:rsidRPr="00587EC3">
        <w:rPr>
          <w:rFonts w:ascii="標楷體" w:eastAsia="標楷體" w:hAnsi="標楷體" w:hint="eastAsia"/>
          <w:sz w:val="28"/>
          <w:szCs w:val="28"/>
        </w:rPr>
        <w:t>廠商</w:t>
      </w:r>
      <w:r>
        <w:rPr>
          <w:rFonts w:ascii="標楷體" w:eastAsia="標楷體" w:hAnsi="標楷體" w:hint="eastAsia"/>
          <w:sz w:val="28"/>
          <w:szCs w:val="28"/>
        </w:rPr>
        <w:t>得提送租</w:t>
      </w:r>
      <w:r w:rsidRPr="00587EC3">
        <w:rPr>
          <w:rFonts w:ascii="標楷體" w:eastAsia="標楷體" w:hAnsi="標楷體" w:hint="eastAsia"/>
          <w:sz w:val="28"/>
          <w:szCs w:val="28"/>
        </w:rPr>
        <w:t>賃標的清冊，經本所同意並於契約所定期限內報請本所核備後，亦得設置。</w:t>
      </w:r>
    </w:p>
    <w:p w:rsidR="00003E42" w:rsidRPr="00BE5F36" w:rsidRDefault="005F4857" w:rsidP="00BE5F36">
      <w:pPr>
        <w:pStyle w:val="a3"/>
        <w:numPr>
          <w:ilvl w:val="0"/>
          <w:numId w:val="7"/>
        </w:numPr>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如於契約簽署後</w:t>
      </w:r>
      <w:r w:rsidR="001E6AF1">
        <w:rPr>
          <w:rFonts w:ascii="標楷體" w:eastAsia="標楷體" w:hAnsi="標楷體" w:hint="eastAsia"/>
          <w:sz w:val="28"/>
          <w:szCs w:val="28"/>
        </w:rPr>
        <w:t>三</w:t>
      </w:r>
      <w:r w:rsidRPr="00587EC3">
        <w:rPr>
          <w:rFonts w:ascii="標楷體" w:eastAsia="標楷體" w:hAnsi="標楷體" w:hint="eastAsia"/>
          <w:sz w:val="28"/>
          <w:szCs w:val="28"/>
        </w:rPr>
        <w:t>年內，仍因饋線容量不足、無適當可做為新設定標的物或無法取得執照等因素，未能取得</w:t>
      </w:r>
      <w:r w:rsidR="001E6AF1">
        <w:rPr>
          <w:rFonts w:ascii="標楷體" w:eastAsia="標楷體" w:hAnsi="標楷體" w:hint="eastAsia"/>
          <w:sz w:val="28"/>
          <w:szCs w:val="28"/>
        </w:rPr>
        <w:t>台灣電力公司</w:t>
      </w:r>
      <w:r w:rsidRPr="00587EC3">
        <w:rPr>
          <w:rFonts w:ascii="標楷體" w:eastAsia="標楷體" w:hAnsi="標楷體" w:hint="eastAsia"/>
          <w:sz w:val="28"/>
          <w:szCs w:val="28"/>
        </w:rPr>
        <w:t>就太陽光電發電設備核發之併聯審查意見書（下稱併聯審查意見書）者，須經本所與承租廠商雙方同意後，可辦理解約事宜，雙方互不負賠償責任或任何義務。</w:t>
      </w:r>
    </w:p>
    <w:p w:rsidR="00090F74" w:rsidRPr="00587EC3" w:rsidRDefault="001A392F" w:rsidP="001A392F">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cs="Times New Roman" w:hint="eastAsia"/>
          <w:sz w:val="28"/>
          <w:szCs w:val="28"/>
        </w:rPr>
        <w:t>系統設置容量：</w:t>
      </w:r>
    </w:p>
    <w:p w:rsidR="00090F74" w:rsidRPr="00587EC3" w:rsidRDefault="001A392F"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003E42">
        <w:rPr>
          <w:rFonts w:ascii="標楷體" w:eastAsia="標楷體" w:hAnsi="標楷體" w:hint="eastAsia"/>
          <w:color w:val="FF0000"/>
          <w:sz w:val="28"/>
          <w:szCs w:val="28"/>
        </w:rPr>
        <w:t>基本系統設置容量：</w:t>
      </w:r>
      <w:r w:rsidR="0033408C" w:rsidRPr="00003E42">
        <w:rPr>
          <w:rFonts w:ascii="標楷體" w:eastAsia="標楷體" w:hAnsi="標楷體" w:hint="eastAsia"/>
          <w:color w:val="FF0000"/>
          <w:sz w:val="28"/>
          <w:szCs w:val="28"/>
        </w:rPr>
        <w:t>350</w:t>
      </w:r>
      <w:r w:rsidRPr="00003E42">
        <w:rPr>
          <w:rFonts w:ascii="標楷體" w:eastAsia="標楷體" w:hAnsi="標楷體" w:hint="eastAsia"/>
          <w:color w:val="FF0000"/>
          <w:sz w:val="28"/>
          <w:szCs w:val="28"/>
        </w:rPr>
        <w:t>kWp</w:t>
      </w:r>
      <w:r w:rsidRPr="00587EC3">
        <w:rPr>
          <w:rFonts w:ascii="標楷體" w:eastAsia="標楷體" w:hAnsi="標楷體" w:hint="eastAsia"/>
          <w:sz w:val="28"/>
          <w:szCs w:val="28"/>
        </w:rPr>
        <w:t>。</w:t>
      </w:r>
    </w:p>
    <w:p w:rsidR="00090F74" w:rsidRPr="00587EC3" w:rsidRDefault="0084525A"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標租系統設置容量：本標單上之標租系統設置容量下限不</w:t>
      </w:r>
      <w:r w:rsidR="00003E42">
        <w:rPr>
          <w:rFonts w:ascii="標楷體" w:eastAsia="標楷體" w:hAnsi="標楷體" w:hint="eastAsia"/>
          <w:sz w:val="28"/>
          <w:szCs w:val="28"/>
        </w:rPr>
        <w:t>得低於基本系統設置容量，亦不得高於基本系統設置容量之2.5倍</w:t>
      </w:r>
      <w:r w:rsidRPr="00587EC3">
        <w:rPr>
          <w:rFonts w:ascii="標楷體" w:eastAsia="標楷體" w:hAnsi="標楷體" w:hint="eastAsia"/>
          <w:sz w:val="28"/>
          <w:szCs w:val="28"/>
        </w:rPr>
        <w:t>。</w:t>
      </w:r>
      <w:r w:rsidR="00933F5E">
        <w:rPr>
          <w:rFonts w:ascii="標楷體" w:eastAsia="標楷體" w:hAnsi="標楷體" w:hint="eastAsia"/>
          <w:sz w:val="28"/>
          <w:szCs w:val="28"/>
        </w:rPr>
        <w:t>低於容量或超過</w:t>
      </w:r>
      <w:r w:rsidR="00933F5E">
        <w:rPr>
          <w:rFonts w:ascii="標楷體" w:eastAsia="標楷體" w:hAnsi="標楷體" w:hint="eastAsia"/>
          <w:sz w:val="28"/>
          <w:szCs w:val="28"/>
        </w:rPr>
        <w:lastRenderedPageBreak/>
        <w:t>上限者視為無效標單</w:t>
      </w:r>
      <w:r w:rsidR="00933F5E" w:rsidRPr="00587EC3">
        <w:rPr>
          <w:rFonts w:ascii="標楷體" w:eastAsia="標楷體" w:hAnsi="標楷體" w:hint="eastAsia"/>
          <w:sz w:val="28"/>
          <w:szCs w:val="28"/>
        </w:rPr>
        <w:t>。</w:t>
      </w:r>
    </w:p>
    <w:p w:rsidR="00505E41" w:rsidRDefault="00B00496"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Pr>
          <w:rFonts w:ascii="標楷體" w:eastAsia="標楷體" w:hAnsi="標楷體" w:hint="eastAsia"/>
          <w:sz w:val="28"/>
          <w:szCs w:val="28"/>
        </w:rPr>
        <w:t>太陽能</w:t>
      </w:r>
      <w:r w:rsidR="00056CB9" w:rsidRPr="00587EC3">
        <w:rPr>
          <w:rFonts w:ascii="標楷體" w:eastAsia="標楷體" w:hAnsi="標楷體" w:hint="eastAsia"/>
          <w:sz w:val="28"/>
          <w:szCs w:val="28"/>
        </w:rPr>
        <w:t>設備設置容量：得標廠商欲於租賃標的清冊所列之租賃標的外之本所場址設置太陽光電發電系統，得經本所同意及核備後亦得設置</w:t>
      </w:r>
      <w:r w:rsidR="00AB1919" w:rsidRPr="00505E41">
        <w:rPr>
          <w:rFonts w:ascii="標楷體" w:eastAsia="標楷體" w:hAnsi="標楷體" w:hint="eastAsia"/>
          <w:sz w:val="28"/>
          <w:szCs w:val="28"/>
        </w:rPr>
        <w:t>。</w:t>
      </w:r>
    </w:p>
    <w:p w:rsidR="00003E42" w:rsidRPr="00BE5F36" w:rsidRDefault="002564C4" w:rsidP="00BE5F36">
      <w:pPr>
        <w:pStyle w:val="a3"/>
        <w:numPr>
          <w:ilvl w:val="0"/>
          <w:numId w:val="10"/>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應完成系統設置容量：經本所同意核備之系統設置容量</w:t>
      </w:r>
      <w:r w:rsidR="00933F5E">
        <w:rPr>
          <w:rFonts w:ascii="標楷體" w:eastAsia="標楷體" w:hAnsi="標楷體" w:hint="eastAsia"/>
          <w:sz w:val="28"/>
          <w:szCs w:val="28"/>
        </w:rPr>
        <w:t>，得超過投標設備裝置容量</w:t>
      </w:r>
      <w:r w:rsidRPr="00587EC3">
        <w:rPr>
          <w:rFonts w:ascii="標楷體" w:eastAsia="標楷體" w:hAnsi="標楷體" w:hint="eastAsia"/>
          <w:sz w:val="28"/>
          <w:szCs w:val="28"/>
        </w:rPr>
        <w:t>。</w:t>
      </w:r>
    </w:p>
    <w:p w:rsidR="002564C4" w:rsidRPr="00587EC3" w:rsidRDefault="002564C4" w:rsidP="002564C4">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cs="Times New Roman" w:hint="eastAsia"/>
          <w:sz w:val="28"/>
          <w:szCs w:val="28"/>
        </w:rPr>
        <w:t>系統設置規範與維護</w:t>
      </w:r>
    </w:p>
    <w:p w:rsidR="00090F74" w:rsidRPr="00587EC3" w:rsidRDefault="002564C4"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得標廠商興建</w:t>
      </w:r>
      <w:r w:rsidR="003C3900">
        <w:rPr>
          <w:rFonts w:ascii="標楷體" w:eastAsia="標楷體" w:hAnsi="標楷體" w:hint="eastAsia"/>
          <w:sz w:val="28"/>
          <w:szCs w:val="28"/>
        </w:rPr>
        <w:t>太陽能光電系統</w:t>
      </w:r>
      <w:r w:rsidRPr="00587EC3">
        <w:rPr>
          <w:rFonts w:ascii="標楷體" w:eastAsia="標楷體" w:hAnsi="標楷體" w:hint="eastAsia"/>
          <w:sz w:val="28"/>
          <w:szCs w:val="28"/>
        </w:rPr>
        <w:t>圖說需</w:t>
      </w:r>
      <w:r w:rsidR="003C3900">
        <w:rPr>
          <w:rFonts w:ascii="標楷體" w:eastAsia="標楷體" w:hAnsi="標楷體" w:hint="eastAsia"/>
          <w:sz w:val="28"/>
          <w:szCs w:val="28"/>
        </w:rPr>
        <w:t>提送本所備查</w:t>
      </w:r>
      <w:r w:rsidRPr="00587EC3">
        <w:rPr>
          <w:rFonts w:ascii="標楷體" w:eastAsia="標楷體" w:hAnsi="標楷體" w:hint="eastAsia"/>
          <w:sz w:val="28"/>
          <w:szCs w:val="28"/>
        </w:rPr>
        <w:t>，且須依相關法令與行政規則辦理，並須協助本</w:t>
      </w:r>
      <w:r w:rsidR="000873C5" w:rsidRPr="00587EC3">
        <w:rPr>
          <w:rFonts w:ascii="標楷體" w:eastAsia="標楷體" w:hAnsi="標楷體" w:hint="eastAsia"/>
          <w:sz w:val="28"/>
          <w:szCs w:val="28"/>
        </w:rPr>
        <w:t>所</w:t>
      </w:r>
      <w:r w:rsidRPr="00587EC3">
        <w:rPr>
          <w:rFonts w:ascii="標楷體" w:eastAsia="標楷體" w:hAnsi="標楷體" w:hint="eastAsia"/>
          <w:sz w:val="28"/>
          <w:szCs w:val="28"/>
        </w:rPr>
        <w:t>取得</w:t>
      </w:r>
      <w:r w:rsidR="003D3D0B">
        <w:rPr>
          <w:rFonts w:ascii="標楷體" w:eastAsia="標楷體" w:hAnsi="標楷體" w:hint="eastAsia"/>
          <w:sz w:val="28"/>
          <w:szCs w:val="28"/>
        </w:rPr>
        <w:t>容許使用證明</w:t>
      </w:r>
      <w:r w:rsidR="003D3D0B" w:rsidRPr="003D3D0B">
        <w:rPr>
          <w:rFonts w:ascii="標楷體" w:eastAsia="標楷體" w:hAnsi="標楷體" w:hint="eastAsia"/>
          <w:sz w:val="28"/>
          <w:szCs w:val="28"/>
        </w:rPr>
        <w:t>、</w:t>
      </w:r>
      <w:r w:rsidRPr="00587EC3">
        <w:rPr>
          <w:rFonts w:ascii="標楷體" w:eastAsia="標楷體" w:hAnsi="標楷體" w:hint="eastAsia"/>
          <w:sz w:val="28"/>
          <w:szCs w:val="28"/>
        </w:rPr>
        <w:t>使用執照</w:t>
      </w:r>
      <w:r w:rsidR="008D5629" w:rsidRPr="008D5629">
        <w:rPr>
          <w:rFonts w:ascii="標楷體" w:eastAsia="標楷體" w:hAnsi="標楷體" w:hint="eastAsia"/>
          <w:sz w:val="28"/>
          <w:szCs w:val="28"/>
        </w:rPr>
        <w:t>、</w:t>
      </w:r>
      <w:r w:rsidR="008D5629">
        <w:rPr>
          <w:rFonts w:ascii="標楷體" w:eastAsia="標楷體" w:hAnsi="標楷體" w:hint="eastAsia"/>
          <w:sz w:val="28"/>
          <w:szCs w:val="28"/>
        </w:rPr>
        <w:t>建照</w:t>
      </w:r>
      <w:r w:rsidR="003D3D0B" w:rsidRPr="008D5629">
        <w:rPr>
          <w:rFonts w:ascii="標楷體" w:eastAsia="標楷體" w:hAnsi="標楷體" w:hint="eastAsia"/>
          <w:sz w:val="28"/>
          <w:szCs w:val="28"/>
        </w:rPr>
        <w:t>、</w:t>
      </w:r>
      <w:r w:rsidR="003C3900">
        <w:rPr>
          <w:rFonts w:ascii="標楷體" w:eastAsia="標楷體" w:hAnsi="標楷體" w:hint="eastAsia"/>
          <w:sz w:val="28"/>
          <w:szCs w:val="28"/>
        </w:rPr>
        <w:t>雜照</w:t>
      </w:r>
      <w:r w:rsidR="003D3D0B">
        <w:rPr>
          <w:rFonts w:ascii="標楷體" w:eastAsia="標楷體" w:hAnsi="標楷體" w:hint="eastAsia"/>
          <w:sz w:val="28"/>
          <w:szCs w:val="28"/>
        </w:rPr>
        <w:t>等合法文件</w:t>
      </w:r>
      <w:r w:rsidRPr="00587EC3">
        <w:rPr>
          <w:rFonts w:ascii="標楷體" w:eastAsia="標楷體" w:hAnsi="標楷體" w:hint="eastAsia"/>
          <w:sz w:val="28"/>
          <w:szCs w:val="28"/>
        </w:rPr>
        <w:t>，申請相關執照費用由</w:t>
      </w:r>
      <w:r w:rsidR="00072389">
        <w:rPr>
          <w:rFonts w:ascii="標楷體" w:eastAsia="標楷體" w:hAnsi="標楷體" w:hint="eastAsia"/>
          <w:sz w:val="28"/>
          <w:szCs w:val="28"/>
        </w:rPr>
        <w:t>本所</w:t>
      </w:r>
      <w:r w:rsidRPr="00587EC3">
        <w:rPr>
          <w:rFonts w:ascii="標楷體" w:eastAsia="標楷體" w:hAnsi="標楷體" w:hint="eastAsia"/>
          <w:sz w:val="28"/>
          <w:szCs w:val="28"/>
        </w:rPr>
        <w:t>負擔。</w:t>
      </w:r>
    </w:p>
    <w:p w:rsidR="005668C0" w:rsidRPr="00587EC3" w:rsidRDefault="005668C0"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若因得標廠商施作太陽光電相關工程，損壞原有建物或設施，得標廠商應於取得設備登記</w:t>
      </w:r>
      <w:r w:rsidR="00F751EE" w:rsidRPr="00587EC3">
        <w:rPr>
          <w:rFonts w:ascii="標楷體" w:eastAsia="標楷體" w:hAnsi="標楷體" w:hint="eastAsia"/>
          <w:sz w:val="28"/>
          <w:szCs w:val="28"/>
        </w:rPr>
        <w:t>次日起計，</w:t>
      </w:r>
      <w:r w:rsidR="00910ED5">
        <w:rPr>
          <w:rFonts w:ascii="標楷體" w:eastAsia="標楷體" w:hAnsi="標楷體" w:hint="eastAsia"/>
          <w:sz w:val="28"/>
          <w:szCs w:val="28"/>
        </w:rPr>
        <w:t>六</w:t>
      </w:r>
      <w:r w:rsidR="00F751EE" w:rsidRPr="00587EC3">
        <w:rPr>
          <w:rFonts w:ascii="標楷體" w:eastAsia="標楷體" w:hAnsi="標楷體" w:hint="eastAsia"/>
          <w:sz w:val="28"/>
          <w:szCs w:val="28"/>
        </w:rPr>
        <w:t>十日曆天內須</w:t>
      </w:r>
      <w:r w:rsidRPr="00587EC3">
        <w:rPr>
          <w:rFonts w:ascii="標楷體" w:eastAsia="標楷體" w:hAnsi="標楷體" w:hint="eastAsia"/>
          <w:sz w:val="28"/>
          <w:szCs w:val="28"/>
        </w:rPr>
        <w:t>完成修復或更新</w:t>
      </w:r>
      <w:r w:rsidR="004E791C" w:rsidRPr="00587EC3">
        <w:rPr>
          <w:rFonts w:ascii="標楷體" w:eastAsia="標楷體" w:hAnsi="標楷體" w:hint="eastAsia"/>
          <w:sz w:val="28"/>
          <w:szCs w:val="28"/>
        </w:rPr>
        <w:t>，若有逾期</w:t>
      </w:r>
      <w:r w:rsidR="00F751EE" w:rsidRPr="00587EC3">
        <w:rPr>
          <w:rFonts w:ascii="標楷體" w:eastAsia="標楷體" w:hAnsi="標楷體" w:hint="eastAsia"/>
          <w:sz w:val="28"/>
          <w:szCs w:val="28"/>
        </w:rPr>
        <w:t>完成修復或更新之情形</w:t>
      </w:r>
      <w:r w:rsidR="004E791C" w:rsidRPr="00587EC3">
        <w:rPr>
          <w:rFonts w:ascii="標楷體" w:eastAsia="標楷體" w:hAnsi="標楷體" w:hint="eastAsia"/>
          <w:sz w:val="28"/>
          <w:szCs w:val="28"/>
        </w:rPr>
        <w:t>，每日罰款新台幣</w:t>
      </w:r>
      <w:r w:rsidR="001E6AF1">
        <w:rPr>
          <w:rFonts w:ascii="標楷體" w:eastAsia="標楷體" w:hAnsi="標楷體" w:hint="eastAsia"/>
          <w:sz w:val="28"/>
          <w:szCs w:val="28"/>
        </w:rPr>
        <w:t>1</w:t>
      </w:r>
      <w:r w:rsidR="004E791C" w:rsidRPr="00587EC3">
        <w:rPr>
          <w:rFonts w:ascii="標楷體" w:eastAsia="標楷體" w:hAnsi="標楷體" w:hint="eastAsia"/>
          <w:sz w:val="28"/>
          <w:szCs w:val="28"/>
        </w:rPr>
        <w:t>000元整</w:t>
      </w:r>
      <w:r w:rsidRPr="00587EC3">
        <w:rPr>
          <w:rFonts w:ascii="標楷體" w:eastAsia="標楷體" w:hAnsi="標楷體" w:hint="eastAsia"/>
          <w:sz w:val="28"/>
          <w:szCs w:val="28"/>
        </w:rPr>
        <w:t>，若非歸責於得標廠商之因素，</w:t>
      </w:r>
      <w:r w:rsidR="00F751EE" w:rsidRPr="00587EC3">
        <w:rPr>
          <w:rFonts w:ascii="標楷體" w:eastAsia="標楷體" w:hAnsi="標楷體" w:hint="eastAsia"/>
          <w:sz w:val="28"/>
          <w:szCs w:val="28"/>
        </w:rPr>
        <w:t>得標廠商</w:t>
      </w:r>
      <w:r w:rsidRPr="00587EC3">
        <w:rPr>
          <w:rFonts w:ascii="標楷體" w:eastAsia="標楷體" w:hAnsi="標楷體" w:hint="eastAsia"/>
          <w:sz w:val="28"/>
          <w:szCs w:val="28"/>
        </w:rPr>
        <w:t>可聘請</w:t>
      </w:r>
      <w:r w:rsidR="00F751EE" w:rsidRPr="00587EC3">
        <w:rPr>
          <w:rFonts w:ascii="標楷體" w:eastAsia="標楷體" w:hAnsi="標楷體" w:hint="eastAsia"/>
          <w:sz w:val="28"/>
          <w:szCs w:val="28"/>
        </w:rPr>
        <w:t>專業獨立</w:t>
      </w:r>
      <w:r w:rsidRPr="00587EC3">
        <w:rPr>
          <w:rFonts w:ascii="標楷體" w:eastAsia="標楷體" w:hAnsi="標楷體" w:hint="eastAsia"/>
          <w:sz w:val="28"/>
          <w:szCs w:val="28"/>
        </w:rPr>
        <w:t>第三方單位</w:t>
      </w:r>
      <w:r w:rsidR="00F751EE" w:rsidRPr="00587EC3">
        <w:rPr>
          <w:rFonts w:ascii="標楷體" w:eastAsia="標楷體" w:hAnsi="標楷體" w:hint="eastAsia"/>
          <w:sz w:val="28"/>
          <w:szCs w:val="28"/>
        </w:rPr>
        <w:t>與本所</w:t>
      </w:r>
      <w:r w:rsidRPr="00587EC3">
        <w:rPr>
          <w:rFonts w:ascii="標楷體" w:eastAsia="標楷體" w:hAnsi="標楷體" w:hint="eastAsia"/>
          <w:sz w:val="28"/>
          <w:szCs w:val="28"/>
        </w:rPr>
        <w:t>進行責任釐清</w:t>
      </w:r>
      <w:r w:rsidR="00933F5E" w:rsidRPr="00587EC3">
        <w:rPr>
          <w:rFonts w:ascii="標楷體" w:eastAsia="標楷體" w:hAnsi="標楷體" w:hint="eastAsia"/>
          <w:sz w:val="28"/>
          <w:szCs w:val="28"/>
        </w:rPr>
        <w:t>，</w:t>
      </w:r>
      <w:r w:rsidR="00933F5E">
        <w:rPr>
          <w:rFonts w:ascii="標楷體" w:eastAsia="標楷體" w:hAnsi="標楷體" w:hint="eastAsia"/>
          <w:sz w:val="28"/>
          <w:szCs w:val="28"/>
        </w:rPr>
        <w:t>若事由單純可以公文敘明</w:t>
      </w:r>
      <w:r w:rsidRPr="00587EC3">
        <w:rPr>
          <w:rFonts w:ascii="標楷體" w:eastAsia="標楷體" w:hAnsi="標楷體" w:hint="eastAsia"/>
          <w:sz w:val="28"/>
          <w:szCs w:val="28"/>
        </w:rPr>
        <w:t>。</w:t>
      </w:r>
    </w:p>
    <w:p w:rsidR="00090F74" w:rsidRPr="00587EC3" w:rsidRDefault="0088683F"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本案提供之場址僅限作為設置太陽光電發電設備使用，不得供任何其他用途，若得標廠商違反使用用途規定，經本所訂定相當期限，催告得標廠商改善，逾期</w:t>
      </w:r>
      <w:r w:rsidR="00072389">
        <w:rPr>
          <w:rFonts w:ascii="標楷體" w:eastAsia="標楷體" w:hAnsi="標楷體" w:hint="eastAsia"/>
          <w:sz w:val="28"/>
          <w:szCs w:val="28"/>
        </w:rPr>
        <w:t>6</w:t>
      </w:r>
      <w:r w:rsidRPr="00587EC3">
        <w:rPr>
          <w:rFonts w:ascii="標楷體" w:eastAsia="標楷體" w:hAnsi="標楷體" w:hint="eastAsia"/>
          <w:sz w:val="28"/>
          <w:szCs w:val="28"/>
        </w:rPr>
        <w:t>0日曆天內未完成改善時，本所得終止租賃契約，並沒收承租廠商已繳交之履約保證金。</w:t>
      </w:r>
    </w:p>
    <w:p w:rsidR="0088683F" w:rsidRPr="00587EC3" w:rsidRDefault="0088683F"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得標廠商所申請設置之太陽光電發電設備，其規劃設計、採購、施工安</w:t>
      </w:r>
      <w:r w:rsidRPr="00587EC3">
        <w:rPr>
          <w:rFonts w:ascii="標楷體" w:eastAsia="標楷體" w:hAnsi="標楷體" w:hint="eastAsia"/>
          <w:sz w:val="28"/>
          <w:szCs w:val="28"/>
        </w:rPr>
        <w:lastRenderedPageBreak/>
        <w:t>裝（含植栽、設施設備及器材遷移、併外內線與系統補強等費用）及職業安全衛生管理，與太陽光電發電設備之運轉、維護、安全管理、設置場址範圍內的防漏措施、稅捐、因天然災害、設置疏失、設備老舊致使設備損壞、修復或造成人員傷亡等一切事項，概由得標廠商負責，與本所無涉。</w:t>
      </w:r>
    </w:p>
    <w:p w:rsidR="0088683F" w:rsidRPr="00587EC3" w:rsidRDefault="00144F70"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得標廠商設置太陽光電發電設備前，需評估設置場域範圍是否有造成原有建物或設施等損壞情事（含漏水情事</w:t>
      </w:r>
      <w:r w:rsidR="00910ED5" w:rsidRPr="00910ED5">
        <w:rPr>
          <w:rFonts w:ascii="標楷體" w:eastAsia="標楷體" w:hAnsi="標楷體" w:hint="eastAsia"/>
          <w:sz w:val="28"/>
          <w:szCs w:val="28"/>
        </w:rPr>
        <w:t>、結構補強</w:t>
      </w:r>
      <w:r w:rsidRPr="00587EC3">
        <w:rPr>
          <w:rFonts w:ascii="標楷體" w:eastAsia="標楷體" w:hAnsi="標楷體" w:hint="eastAsia"/>
          <w:sz w:val="28"/>
          <w:szCs w:val="28"/>
        </w:rPr>
        <w:t>），若有則得標廠商需協助本所進行改善措施，太陽光電發電設備建置完成後，設置場址範圍內若有損壞的情事發生（含漏水</w:t>
      </w:r>
      <w:r w:rsidR="00933F5E" w:rsidRPr="00587EC3">
        <w:rPr>
          <w:rFonts w:ascii="標楷體" w:eastAsia="標楷體" w:hAnsi="標楷體" w:hint="eastAsia"/>
          <w:sz w:val="28"/>
          <w:szCs w:val="28"/>
        </w:rPr>
        <w:t>）</w:t>
      </w:r>
      <w:r w:rsidRPr="00587EC3">
        <w:rPr>
          <w:rFonts w:ascii="標楷體" w:eastAsia="標楷體" w:hAnsi="標楷體" w:hint="eastAsia"/>
          <w:sz w:val="28"/>
          <w:szCs w:val="28"/>
        </w:rPr>
        <w:t>，且歸咎於得標廠商之責任，概由得標廠商負責。</w:t>
      </w:r>
    </w:p>
    <w:p w:rsidR="00C65AA1" w:rsidRDefault="00C65AA1" w:rsidP="00BE5F36">
      <w:pPr>
        <w:pStyle w:val="a3"/>
        <w:numPr>
          <w:ilvl w:val="0"/>
          <w:numId w:val="13"/>
        </w:numPr>
        <w:tabs>
          <w:tab w:val="left" w:pos="851"/>
        </w:tabs>
        <w:spacing w:line="276" w:lineRule="auto"/>
        <w:ind w:leftChars="0" w:left="851" w:hanging="709"/>
        <w:rPr>
          <w:rFonts w:ascii="標楷體" w:eastAsia="標楷體" w:hAnsi="標楷體"/>
          <w:sz w:val="28"/>
          <w:szCs w:val="28"/>
        </w:rPr>
      </w:pPr>
      <w:r w:rsidRPr="00587EC3">
        <w:rPr>
          <w:rFonts w:ascii="標楷體" w:eastAsia="標楷體" w:hAnsi="標楷體" w:hint="eastAsia"/>
          <w:sz w:val="28"/>
          <w:szCs w:val="28"/>
        </w:rPr>
        <w:t>得標廠商履約期間如因前揭事項致本所遭第三人主張侵害權利時，</w:t>
      </w:r>
      <w:r w:rsidR="003D3D0B">
        <w:rPr>
          <w:rFonts w:ascii="標楷體" w:eastAsia="標楷體" w:hAnsi="標楷體" w:hint="eastAsia"/>
          <w:sz w:val="28"/>
          <w:szCs w:val="28"/>
        </w:rPr>
        <w:t>得標</w:t>
      </w:r>
      <w:r w:rsidRPr="00587EC3">
        <w:rPr>
          <w:rFonts w:ascii="標楷體" w:eastAsia="標楷體" w:hAnsi="標楷體" w:hint="eastAsia"/>
          <w:sz w:val="28"/>
          <w:szCs w:val="28"/>
        </w:rPr>
        <w:t>廠商應協助本所為必要之答辯及提供相關資料，並負擔本所因此所生之相關費用（包括但不限於訴訟費用、律師費用及其他相關費用）如致本所受有損害者，並應對本所負損害賠償責任。</w:t>
      </w:r>
    </w:p>
    <w:p w:rsidR="005668C0" w:rsidRPr="00587EC3" w:rsidRDefault="007C49D3" w:rsidP="007C49D3">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hint="eastAsia"/>
          <w:sz w:val="28"/>
          <w:szCs w:val="28"/>
        </w:rPr>
        <w:t>投標廠商資格：</w:t>
      </w:r>
    </w:p>
    <w:p w:rsidR="00BE5F36" w:rsidRPr="00BE5F36" w:rsidRDefault="007C49D3" w:rsidP="00AC10AD">
      <w:pPr>
        <w:pStyle w:val="a3"/>
        <w:numPr>
          <w:ilvl w:val="0"/>
          <w:numId w:val="15"/>
        </w:numPr>
        <w:tabs>
          <w:tab w:val="left" w:pos="567"/>
        </w:tabs>
        <w:spacing w:line="276" w:lineRule="auto"/>
        <w:ind w:leftChars="0" w:left="709" w:hanging="567"/>
        <w:rPr>
          <w:rFonts w:ascii="標楷體" w:eastAsia="標楷體" w:hAnsi="標楷體"/>
          <w:sz w:val="28"/>
          <w:szCs w:val="28"/>
        </w:rPr>
      </w:pPr>
      <w:r w:rsidRPr="00790385">
        <w:rPr>
          <w:rFonts w:ascii="標楷體" w:eastAsia="標楷體" w:hAnsi="標楷體" w:hint="eastAsia"/>
          <w:b/>
          <w:sz w:val="28"/>
          <w:szCs w:val="28"/>
        </w:rPr>
        <w:t>廠商登記或設立證明，實收資本額</w:t>
      </w:r>
      <w:r w:rsidRPr="00D55D68">
        <w:rPr>
          <w:rFonts w:ascii="標楷體" w:eastAsia="標楷體" w:hAnsi="標楷體" w:hint="eastAsia"/>
          <w:b/>
          <w:color w:val="FF0000"/>
          <w:sz w:val="28"/>
          <w:szCs w:val="28"/>
        </w:rPr>
        <w:t>新臺幣</w:t>
      </w:r>
      <w:r w:rsidR="00D55D68" w:rsidRPr="00D55D68">
        <w:rPr>
          <w:rFonts w:ascii="標楷體" w:eastAsia="標楷體" w:hAnsi="標楷體" w:hint="eastAsia"/>
          <w:b/>
          <w:color w:val="FF0000"/>
          <w:sz w:val="28"/>
          <w:szCs w:val="28"/>
        </w:rPr>
        <w:t>伍佰</w:t>
      </w:r>
      <w:r w:rsidRPr="00D55D68">
        <w:rPr>
          <w:rFonts w:ascii="標楷體" w:eastAsia="標楷體" w:hAnsi="標楷體" w:hint="eastAsia"/>
          <w:b/>
          <w:color w:val="FF0000"/>
          <w:sz w:val="28"/>
          <w:szCs w:val="28"/>
        </w:rPr>
        <w:t>萬</w:t>
      </w:r>
      <w:r w:rsidRPr="00BE5F36">
        <w:rPr>
          <w:rFonts w:ascii="標楷體" w:eastAsia="標楷體" w:hAnsi="標楷體" w:hint="eastAsia"/>
          <w:b/>
          <w:color w:val="FF0000"/>
          <w:sz w:val="28"/>
          <w:szCs w:val="28"/>
        </w:rPr>
        <w:t>元</w:t>
      </w:r>
      <w:r w:rsidRPr="00790385">
        <w:rPr>
          <w:rFonts w:ascii="標楷體" w:eastAsia="標楷體" w:hAnsi="標楷體" w:hint="eastAsia"/>
          <w:b/>
          <w:sz w:val="28"/>
          <w:szCs w:val="28"/>
        </w:rPr>
        <w:t>以上</w:t>
      </w:r>
      <w:r w:rsidR="00D55D68" w:rsidRPr="00587EC3">
        <w:rPr>
          <w:rFonts w:ascii="標楷體" w:eastAsia="標楷體" w:hAnsi="標楷體" w:hint="eastAsia"/>
          <w:sz w:val="28"/>
          <w:szCs w:val="28"/>
        </w:rPr>
        <w:t>。</w:t>
      </w:r>
    </w:p>
    <w:p w:rsidR="00C65AA1" w:rsidRPr="00587EC3" w:rsidRDefault="007C49D3" w:rsidP="003D068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營業項目登記為乙級以上電器承裝業（E601010）或能源技術服務業（IG03010）或再生能源自用發電設備業（D101060）至少包含一項。</w:t>
      </w:r>
    </w:p>
    <w:p w:rsidR="007C49D3" w:rsidRDefault="007C49D3" w:rsidP="00D21FE2">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為符合台東氣候環境、</w:t>
      </w:r>
      <w:r w:rsidR="00697935">
        <w:rPr>
          <w:rFonts w:ascii="標楷體" w:eastAsia="標楷體" w:hAnsi="標楷體" w:hint="eastAsia"/>
          <w:sz w:val="28"/>
          <w:szCs w:val="28"/>
        </w:rPr>
        <w:t>主要</w:t>
      </w:r>
      <w:r w:rsidRPr="00587EC3">
        <w:rPr>
          <w:rFonts w:ascii="標楷體" w:eastAsia="標楷體" w:hAnsi="標楷體" w:hint="eastAsia"/>
          <w:sz w:val="28"/>
          <w:szCs w:val="28"/>
        </w:rPr>
        <w:t>標的現況</w:t>
      </w:r>
      <w:r w:rsidR="00682AA5">
        <w:rPr>
          <w:rFonts w:ascii="標楷體" w:eastAsia="標楷體" w:hAnsi="標楷體" w:hint="eastAsia"/>
          <w:sz w:val="28"/>
          <w:szCs w:val="28"/>
        </w:rPr>
        <w:t>(</w:t>
      </w:r>
      <w:r w:rsidR="00882F3F">
        <w:rPr>
          <w:rFonts w:ascii="標楷體" w:eastAsia="標楷體" w:hAnsi="標楷體" w:hint="eastAsia"/>
          <w:sz w:val="28"/>
          <w:szCs w:val="28"/>
        </w:rPr>
        <w:t>台東市果菜</w:t>
      </w:r>
      <w:r w:rsidR="00D21FE2" w:rsidRPr="00D21FE2">
        <w:rPr>
          <w:rFonts w:ascii="標楷體" w:eastAsia="標楷體" w:hAnsi="標楷體" w:hint="eastAsia"/>
          <w:sz w:val="28"/>
          <w:szCs w:val="28"/>
        </w:rPr>
        <w:t>市場</w:t>
      </w:r>
      <w:r w:rsidR="00682AA5">
        <w:rPr>
          <w:rFonts w:ascii="標楷體" w:eastAsia="標楷體" w:hAnsi="標楷體" w:hint="eastAsia"/>
          <w:sz w:val="28"/>
          <w:szCs w:val="28"/>
        </w:rPr>
        <w:t>)</w:t>
      </w:r>
      <w:r w:rsidRPr="00587EC3">
        <w:rPr>
          <w:rFonts w:ascii="標楷體" w:eastAsia="標楷體" w:hAnsi="標楷體" w:hint="eastAsia"/>
          <w:sz w:val="28"/>
          <w:szCs w:val="28"/>
        </w:rPr>
        <w:t>以及對</w:t>
      </w:r>
      <w:r w:rsidR="00DD1260">
        <w:rPr>
          <w:rFonts w:ascii="標楷體" w:eastAsia="標楷體" w:hAnsi="標楷體" w:hint="eastAsia"/>
          <w:sz w:val="28"/>
          <w:szCs w:val="28"/>
        </w:rPr>
        <w:t>設置過程</w:t>
      </w:r>
      <w:r w:rsidRPr="00587EC3">
        <w:rPr>
          <w:rFonts w:ascii="標楷體" w:eastAsia="標楷體" w:hAnsi="標楷體" w:hint="eastAsia"/>
          <w:sz w:val="28"/>
          <w:szCs w:val="28"/>
        </w:rPr>
        <w:t>行</w:t>
      </w:r>
      <w:r w:rsidRPr="00587EC3">
        <w:rPr>
          <w:rFonts w:ascii="標楷體" w:eastAsia="標楷體" w:hAnsi="標楷體" w:hint="eastAsia"/>
          <w:sz w:val="28"/>
          <w:szCs w:val="28"/>
        </w:rPr>
        <w:lastRenderedPageBreak/>
        <w:t>政程序熟悉度，</w:t>
      </w:r>
      <w:r w:rsidRPr="00174C63">
        <w:rPr>
          <w:rFonts w:ascii="標楷體" w:eastAsia="標楷體" w:hAnsi="標楷體" w:hint="eastAsia"/>
          <w:color w:val="FF0000"/>
          <w:sz w:val="28"/>
          <w:szCs w:val="28"/>
        </w:rPr>
        <w:t>投標廠商需有實際</w:t>
      </w:r>
      <w:r w:rsidR="00272F3A" w:rsidRPr="00174C63">
        <w:rPr>
          <w:rFonts w:ascii="標楷體" w:eastAsia="標楷體" w:hAnsi="標楷體" w:hint="eastAsia"/>
          <w:color w:val="FF0000"/>
          <w:sz w:val="28"/>
          <w:szCs w:val="28"/>
        </w:rPr>
        <w:t>投入</w:t>
      </w:r>
      <w:r w:rsidR="00A9017C">
        <w:rPr>
          <w:rFonts w:ascii="標楷體" w:eastAsia="標楷體" w:hAnsi="標楷體" w:hint="eastAsia"/>
          <w:color w:val="FF0000"/>
          <w:sz w:val="28"/>
          <w:szCs w:val="28"/>
        </w:rPr>
        <w:t>於</w:t>
      </w:r>
      <w:r w:rsidR="00272F3A" w:rsidRPr="00174C63">
        <w:rPr>
          <w:rFonts w:ascii="標楷體" w:eastAsia="標楷體" w:hAnsi="標楷體" w:hint="eastAsia"/>
          <w:color w:val="FF0000"/>
          <w:sz w:val="28"/>
          <w:szCs w:val="28"/>
        </w:rPr>
        <w:t>台東縣內</w:t>
      </w:r>
      <w:r w:rsidR="00790385" w:rsidRPr="00174C63">
        <w:rPr>
          <w:rFonts w:ascii="標楷體" w:eastAsia="標楷體" w:hAnsi="標楷體" w:hint="eastAsia"/>
          <w:color w:val="FF0000"/>
          <w:sz w:val="28"/>
          <w:szCs w:val="28"/>
        </w:rPr>
        <w:t>設置再生能源之</w:t>
      </w:r>
      <w:r w:rsidR="00B566FC" w:rsidRPr="00174C63">
        <w:rPr>
          <w:rFonts w:ascii="標楷體" w:eastAsia="標楷體" w:hAnsi="標楷體" w:hint="eastAsia"/>
          <w:color w:val="FF0000"/>
          <w:sz w:val="28"/>
          <w:szCs w:val="28"/>
        </w:rPr>
        <w:t>綠能設施</w:t>
      </w:r>
      <w:r w:rsidR="00B566FC" w:rsidRPr="00F55043">
        <w:rPr>
          <w:rFonts w:ascii="標楷體" w:eastAsia="標楷體" w:hAnsi="標楷體" w:hint="eastAsia"/>
          <w:color w:val="FF0000"/>
          <w:sz w:val="28"/>
          <w:szCs w:val="28"/>
        </w:rPr>
        <w:t>實績</w:t>
      </w:r>
      <w:r w:rsidR="00A9017C" w:rsidRPr="00F55043">
        <w:rPr>
          <w:rFonts w:ascii="標楷體" w:eastAsia="標楷體" w:hAnsi="標楷體" w:hint="eastAsia"/>
          <w:color w:val="FF0000"/>
          <w:sz w:val="28"/>
          <w:szCs w:val="28"/>
        </w:rPr>
        <w:t>(</w:t>
      </w:r>
      <w:r w:rsidR="00F55043" w:rsidRPr="00F55043">
        <w:rPr>
          <w:rFonts w:ascii="標楷體" w:eastAsia="標楷體" w:hAnsi="標楷體" w:hint="eastAsia"/>
          <w:color w:val="FF0000"/>
          <w:sz w:val="28"/>
          <w:szCs w:val="28"/>
        </w:rPr>
        <w:t>以農業設施設置附屬綠能設施案例為主</w:t>
      </w:r>
      <w:r w:rsidR="00A9017C" w:rsidRPr="00F55043">
        <w:rPr>
          <w:rFonts w:ascii="標楷體" w:eastAsia="標楷體" w:hAnsi="標楷體"/>
          <w:color w:val="FF0000"/>
          <w:sz w:val="28"/>
          <w:szCs w:val="28"/>
        </w:rPr>
        <w:t>)</w:t>
      </w:r>
      <w:r w:rsidR="00B566FC">
        <w:rPr>
          <w:rFonts w:ascii="標楷體" w:eastAsia="標楷體" w:hAnsi="標楷體" w:hint="eastAsia"/>
          <w:sz w:val="28"/>
          <w:szCs w:val="28"/>
        </w:rPr>
        <w:t>，需提供</w:t>
      </w:r>
      <w:r w:rsidR="00174C63">
        <w:rPr>
          <w:rFonts w:ascii="標楷體" w:eastAsia="標楷體" w:hAnsi="標楷體" w:hint="eastAsia"/>
          <w:sz w:val="28"/>
          <w:szCs w:val="28"/>
        </w:rPr>
        <w:t>其他案場之</w:t>
      </w:r>
      <w:r w:rsidR="00A9017C">
        <w:rPr>
          <w:rFonts w:ascii="標楷體" w:eastAsia="標楷體" w:hAnsi="標楷體" w:hint="eastAsia"/>
          <w:sz w:val="28"/>
          <w:szCs w:val="28"/>
        </w:rPr>
        <w:t>主管機關</w:t>
      </w:r>
      <w:r w:rsidR="00B566FC">
        <w:rPr>
          <w:rFonts w:ascii="標楷體" w:eastAsia="標楷體" w:hAnsi="標楷體" w:hint="eastAsia"/>
          <w:sz w:val="28"/>
          <w:szCs w:val="28"/>
        </w:rPr>
        <w:t>核發之</w:t>
      </w:r>
      <w:r w:rsidR="00A9017C">
        <w:rPr>
          <w:rFonts w:ascii="標楷體" w:eastAsia="標楷體" w:hAnsi="標楷體" w:hint="eastAsia"/>
          <w:sz w:val="28"/>
          <w:szCs w:val="28"/>
        </w:rPr>
        <w:t>再生能源發電設備設施</w:t>
      </w:r>
      <w:r w:rsidR="002171DD">
        <w:rPr>
          <w:rFonts w:ascii="標楷體" w:eastAsia="標楷體" w:hAnsi="標楷體" w:hint="eastAsia"/>
          <w:sz w:val="28"/>
          <w:szCs w:val="28"/>
        </w:rPr>
        <w:t>登記</w:t>
      </w:r>
      <w:r w:rsidR="00B566FC">
        <w:rPr>
          <w:rFonts w:ascii="標楷體" w:eastAsia="標楷體" w:hAnsi="標楷體" w:hint="eastAsia"/>
          <w:sz w:val="28"/>
          <w:szCs w:val="28"/>
        </w:rPr>
        <w:t>同意文件</w:t>
      </w:r>
      <w:r w:rsidR="00272F3A" w:rsidRPr="00272F3A">
        <w:rPr>
          <w:rFonts w:ascii="標楷體" w:eastAsia="標楷體" w:hAnsi="標楷體" w:hint="eastAsia"/>
          <w:sz w:val="28"/>
          <w:szCs w:val="28"/>
        </w:rPr>
        <w:t>，並提供台灣電力股份有限公司</w:t>
      </w:r>
      <w:r w:rsidR="002171DD">
        <w:rPr>
          <w:rFonts w:ascii="標楷體" w:eastAsia="標楷體" w:hAnsi="標楷體" w:hint="eastAsia"/>
          <w:sz w:val="28"/>
          <w:szCs w:val="28"/>
        </w:rPr>
        <w:t>太陽光電發電系統電能</w:t>
      </w:r>
      <w:r w:rsidR="00272F3A" w:rsidRPr="00272F3A">
        <w:rPr>
          <w:rFonts w:ascii="標楷體" w:eastAsia="標楷體" w:hAnsi="標楷體" w:hint="eastAsia"/>
          <w:sz w:val="28"/>
          <w:szCs w:val="28"/>
        </w:rPr>
        <w:t>躉購契約書頁面影本證明文件。</w:t>
      </w:r>
    </w:p>
    <w:p w:rsidR="00910ED5" w:rsidRPr="00587EC3" w:rsidRDefault="00910ED5" w:rsidP="00E333A4">
      <w:pPr>
        <w:pStyle w:val="a3"/>
        <w:numPr>
          <w:ilvl w:val="0"/>
          <w:numId w:val="15"/>
        </w:numPr>
        <w:tabs>
          <w:tab w:val="left" w:pos="567"/>
        </w:tabs>
        <w:spacing w:line="276" w:lineRule="auto"/>
        <w:ind w:leftChars="0" w:left="709" w:hanging="567"/>
        <w:rPr>
          <w:rFonts w:ascii="標楷體" w:eastAsia="標楷體" w:hAnsi="標楷體"/>
          <w:sz w:val="28"/>
          <w:szCs w:val="28"/>
        </w:rPr>
      </w:pPr>
      <w:r w:rsidRPr="00910ED5">
        <w:rPr>
          <w:rFonts w:ascii="標楷體" w:eastAsia="標楷體" w:hAnsi="標楷體" w:hint="eastAsia"/>
          <w:sz w:val="28"/>
          <w:szCs w:val="28"/>
        </w:rPr>
        <w:t>本案投標廠商(含母公司及其子公司負責人及其董事</w:t>
      </w:r>
      <w:r w:rsidRPr="00910ED5">
        <w:rPr>
          <w:rFonts w:ascii="標楷體" w:eastAsia="標楷體" w:hAnsi="標楷體"/>
          <w:sz w:val="28"/>
          <w:szCs w:val="28"/>
        </w:rPr>
        <w:t>成員)於截止投標日前，不得有</w:t>
      </w:r>
      <w:r w:rsidR="00111302">
        <w:rPr>
          <w:rFonts w:ascii="標楷體" w:eastAsia="標楷體" w:hAnsi="標楷體"/>
          <w:sz w:val="28"/>
          <w:szCs w:val="28"/>
        </w:rPr>
        <w:t>欠稅</w:t>
      </w:r>
      <w:r w:rsidR="00111302" w:rsidRPr="00111302">
        <w:rPr>
          <w:rFonts w:ascii="標楷體" w:eastAsia="標楷體" w:hAnsi="標楷體" w:hint="eastAsia"/>
          <w:sz w:val="28"/>
          <w:szCs w:val="28"/>
        </w:rPr>
        <w:t>、</w:t>
      </w:r>
      <w:r w:rsidRPr="00910ED5">
        <w:rPr>
          <w:rFonts w:ascii="標楷體" w:eastAsia="標楷體" w:hAnsi="標楷體"/>
          <w:sz w:val="28"/>
          <w:szCs w:val="28"/>
        </w:rPr>
        <w:t>違約、詐欺、背信、掏空</w:t>
      </w:r>
      <w:r w:rsidR="00E333A4" w:rsidRPr="00E333A4">
        <w:rPr>
          <w:rFonts w:ascii="標楷體" w:eastAsia="標楷體" w:hAnsi="標楷體" w:hint="eastAsia"/>
          <w:sz w:val="28"/>
          <w:szCs w:val="28"/>
        </w:rPr>
        <w:t>、違反勞動法令</w:t>
      </w:r>
      <w:r w:rsidR="00116E86" w:rsidRPr="00111302">
        <w:rPr>
          <w:rFonts w:ascii="標楷體" w:eastAsia="標楷體" w:hAnsi="標楷體" w:hint="eastAsia"/>
          <w:sz w:val="28"/>
          <w:szCs w:val="28"/>
        </w:rPr>
        <w:t>、</w:t>
      </w:r>
      <w:r w:rsidR="00116E86">
        <w:rPr>
          <w:rFonts w:ascii="標楷體" w:eastAsia="標楷體" w:hAnsi="標楷體" w:hint="eastAsia"/>
          <w:sz w:val="28"/>
          <w:szCs w:val="28"/>
        </w:rPr>
        <w:t>履約爭議仲裁中</w:t>
      </w:r>
      <w:r w:rsidRPr="00910ED5">
        <w:rPr>
          <w:rFonts w:ascii="標楷體" w:eastAsia="標楷體" w:hAnsi="標楷體"/>
          <w:sz w:val="28"/>
          <w:szCs w:val="28"/>
        </w:rPr>
        <w:t>等訴訟及不良紀錄，經查明屬實者，本所得取消其投標資</w:t>
      </w:r>
      <w:r>
        <w:rPr>
          <w:rFonts w:ascii="標楷體" w:eastAsia="標楷體" w:hAnsi="標楷體"/>
          <w:sz w:val="28"/>
          <w:szCs w:val="28"/>
        </w:rPr>
        <w:t>格</w:t>
      </w:r>
      <w:r w:rsidRPr="00E333A4">
        <w:rPr>
          <w:rFonts w:ascii="標楷體" w:eastAsia="標楷體" w:hAnsi="標楷體" w:hint="eastAsia"/>
          <w:sz w:val="28"/>
          <w:szCs w:val="28"/>
        </w:rPr>
        <w:t>。</w:t>
      </w:r>
    </w:p>
    <w:p w:rsidR="00C65AA1"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本案不允許共同投標。</w:t>
      </w:r>
    </w:p>
    <w:p w:rsidR="00C65AA1"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外國公司參加投標，應受土地法第十七條、第十八條及第二十四條之限制。</w:t>
      </w:r>
    </w:p>
    <w:p w:rsidR="007C49D3"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大陸地區之公司或其於第三地區投資之公司參加投標，應受臺灣地區與大陸地區人民關係條例第六十九條之限制。</w:t>
      </w:r>
    </w:p>
    <w:p w:rsidR="005668C0" w:rsidRPr="00587EC3" w:rsidRDefault="007C49D3" w:rsidP="007C49D3">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不得參加投標或作為決標對象或分包廠商之限制：經依政府採購法（以下簡稱採購法）第一百零二條第三項規定刊登於政府採購公報之廠商，於下列期間內，不得參加投標或作為決標對象或分包廠商：</w:t>
      </w:r>
    </w:p>
    <w:p w:rsidR="005668C0" w:rsidRPr="00587EC3" w:rsidRDefault="007C49D3" w:rsidP="007C49D3">
      <w:pPr>
        <w:pStyle w:val="a3"/>
        <w:numPr>
          <w:ilvl w:val="0"/>
          <w:numId w:val="16"/>
        </w:numPr>
        <w:tabs>
          <w:tab w:val="left" w:pos="709"/>
        </w:tabs>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有第 101 第 1 項第 1 款至第 5 款情形或第 6 款判處有期徒刑者，自刊登之次日起三年。但經判決撤銷原處分或無罪確定者，應註銷之。</w:t>
      </w:r>
    </w:p>
    <w:p w:rsidR="007C49D3" w:rsidRPr="00587EC3" w:rsidRDefault="00B97854" w:rsidP="00B97854">
      <w:pPr>
        <w:pStyle w:val="a3"/>
        <w:numPr>
          <w:ilvl w:val="0"/>
          <w:numId w:val="16"/>
        </w:numPr>
        <w:tabs>
          <w:tab w:val="left" w:pos="709"/>
        </w:tabs>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有第 101 第 1 項第 7 款至第 14 款情形或第 6 款判處拘役、罰金或緩刑者，自刊登之次日起一年。但經判決撤銷原處分或無罪確定者，應註銷</w:t>
      </w:r>
      <w:r w:rsidRPr="00587EC3">
        <w:rPr>
          <w:rFonts w:ascii="標楷體" w:eastAsia="標楷體" w:hAnsi="標楷體" w:hint="eastAsia"/>
          <w:sz w:val="28"/>
          <w:szCs w:val="28"/>
        </w:rPr>
        <w:lastRenderedPageBreak/>
        <w:t>之。</w:t>
      </w:r>
    </w:p>
    <w:p w:rsidR="00B97854" w:rsidRPr="00587EC3" w:rsidRDefault="00B97854" w:rsidP="00B97854">
      <w:pPr>
        <w:pStyle w:val="a3"/>
        <w:numPr>
          <w:ilvl w:val="0"/>
          <w:numId w:val="15"/>
        </w:numPr>
        <w:tabs>
          <w:tab w:val="left" w:pos="567"/>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開標前與本所或其它機關有法律糾紛尚未判決定讞，或承辦其他業務拖欠費用或承租標的物尚未繳清應付租金、違約金或其他原契約所約定應由承租廠商支付之費用者，不得參與投標，受主管機關停業處分期限未滿者亦同。</w:t>
      </w:r>
    </w:p>
    <w:p w:rsidR="00B97854" w:rsidRPr="00587EC3" w:rsidRDefault="00B97854" w:rsidP="00B97854">
      <w:pPr>
        <w:pStyle w:val="a3"/>
        <w:numPr>
          <w:ilvl w:val="0"/>
          <w:numId w:val="1"/>
        </w:numPr>
        <w:spacing w:line="276" w:lineRule="auto"/>
        <w:ind w:leftChars="0" w:left="709" w:hanging="710"/>
        <w:rPr>
          <w:rFonts w:ascii="標楷體" w:eastAsia="標楷體" w:hAnsi="標楷體"/>
          <w:sz w:val="28"/>
          <w:szCs w:val="28"/>
        </w:rPr>
      </w:pPr>
      <w:r w:rsidRPr="00587EC3">
        <w:rPr>
          <w:rFonts w:ascii="標楷體" w:eastAsia="標楷體" w:hAnsi="標楷體" w:hint="eastAsia"/>
          <w:sz w:val="28"/>
          <w:szCs w:val="28"/>
        </w:rPr>
        <w:t>投標文件領取：</w:t>
      </w:r>
    </w:p>
    <w:p w:rsidR="00B97854" w:rsidRPr="00235294" w:rsidRDefault="00B97854" w:rsidP="00B97854">
      <w:pPr>
        <w:pStyle w:val="a3"/>
        <w:numPr>
          <w:ilvl w:val="0"/>
          <w:numId w:val="17"/>
        </w:numPr>
        <w:tabs>
          <w:tab w:val="left" w:pos="709"/>
        </w:tabs>
        <w:spacing w:line="276" w:lineRule="auto"/>
        <w:ind w:leftChars="0" w:left="567" w:hanging="425"/>
        <w:rPr>
          <w:rFonts w:ascii="標楷體" w:eastAsia="標楷體" w:hAnsi="標楷體"/>
          <w:color w:val="FF0000"/>
          <w:sz w:val="28"/>
          <w:szCs w:val="28"/>
        </w:rPr>
      </w:pPr>
      <w:r w:rsidRPr="00235294">
        <w:rPr>
          <w:rFonts w:ascii="標楷體" w:eastAsia="標楷體" w:hAnsi="標楷體" w:hint="eastAsia"/>
          <w:color w:val="FF0000"/>
          <w:sz w:val="28"/>
          <w:szCs w:val="28"/>
        </w:rPr>
        <w:t>領標期限：自公告日起至截標期限（</w:t>
      </w:r>
      <w:r w:rsidR="00BE5F36" w:rsidRPr="00235294">
        <w:rPr>
          <w:rFonts w:ascii="標楷體" w:eastAsia="標楷體" w:hAnsi="標楷體" w:hint="eastAsia"/>
          <w:color w:val="FF0000"/>
          <w:sz w:val="28"/>
          <w:szCs w:val="28"/>
        </w:rPr>
        <w:t>○</w:t>
      </w:r>
      <w:r w:rsidRPr="00235294">
        <w:rPr>
          <w:rFonts w:ascii="標楷體" w:eastAsia="標楷體" w:hAnsi="標楷體" w:hint="eastAsia"/>
          <w:color w:val="FF0000"/>
          <w:sz w:val="28"/>
          <w:szCs w:val="28"/>
        </w:rPr>
        <w:t>年</w:t>
      </w:r>
      <w:r w:rsidR="00790385" w:rsidRPr="00235294">
        <w:rPr>
          <w:rFonts w:ascii="標楷體" w:eastAsia="標楷體" w:hAnsi="標楷體" w:hint="eastAsia"/>
          <w:color w:val="FF0000"/>
          <w:sz w:val="28"/>
          <w:szCs w:val="28"/>
        </w:rPr>
        <w:t>○</w:t>
      </w:r>
      <w:r w:rsidRPr="00235294">
        <w:rPr>
          <w:rFonts w:ascii="標楷體" w:eastAsia="標楷體" w:hAnsi="標楷體" w:hint="eastAsia"/>
          <w:color w:val="FF0000"/>
          <w:sz w:val="28"/>
          <w:szCs w:val="28"/>
        </w:rPr>
        <w:t>月○日</w:t>
      </w:r>
      <w:r w:rsidR="00235294" w:rsidRPr="00235294">
        <w:rPr>
          <w:rFonts w:ascii="標楷體" w:eastAsia="標楷體" w:hAnsi="標楷體" w:hint="eastAsia"/>
          <w:color w:val="FF0000"/>
          <w:sz w:val="28"/>
          <w:szCs w:val="28"/>
        </w:rPr>
        <w:t>下</w:t>
      </w:r>
      <w:r w:rsidRPr="00235294">
        <w:rPr>
          <w:rFonts w:ascii="標楷體" w:eastAsia="標楷體" w:hAnsi="標楷體" w:hint="eastAsia"/>
          <w:color w:val="FF0000"/>
          <w:sz w:val="28"/>
          <w:szCs w:val="28"/>
        </w:rPr>
        <w:t>午</w:t>
      </w:r>
      <w:r w:rsidR="00235294" w:rsidRPr="00235294">
        <w:rPr>
          <w:rFonts w:ascii="標楷體" w:eastAsia="標楷體" w:hAnsi="標楷體" w:hint="eastAsia"/>
          <w:color w:val="FF0000"/>
          <w:sz w:val="28"/>
          <w:szCs w:val="28"/>
        </w:rPr>
        <w:t>五</w:t>
      </w:r>
      <w:r w:rsidRPr="00235294">
        <w:rPr>
          <w:rFonts w:ascii="標楷體" w:eastAsia="標楷體" w:hAnsi="標楷體" w:hint="eastAsia"/>
          <w:color w:val="FF0000"/>
          <w:sz w:val="28"/>
          <w:szCs w:val="28"/>
        </w:rPr>
        <w:t>時）止。</w:t>
      </w:r>
    </w:p>
    <w:p w:rsidR="00B97854" w:rsidRPr="00587EC3" w:rsidRDefault="00B97854" w:rsidP="00B97854">
      <w:pPr>
        <w:pStyle w:val="a3"/>
        <w:numPr>
          <w:ilvl w:val="0"/>
          <w:numId w:val="17"/>
        </w:numPr>
        <w:tabs>
          <w:tab w:val="left" w:pos="709"/>
        </w:tabs>
        <w:spacing w:line="276" w:lineRule="auto"/>
        <w:ind w:leftChars="0" w:left="567" w:hanging="425"/>
        <w:rPr>
          <w:rFonts w:ascii="標楷體" w:eastAsia="標楷體" w:hAnsi="標楷體"/>
          <w:sz w:val="28"/>
          <w:szCs w:val="28"/>
        </w:rPr>
      </w:pPr>
      <w:r w:rsidRPr="00587EC3">
        <w:rPr>
          <w:rFonts w:ascii="標楷體" w:eastAsia="標楷體" w:hAnsi="標楷體" w:hint="eastAsia"/>
          <w:sz w:val="28"/>
          <w:szCs w:val="28"/>
        </w:rPr>
        <w:t>領標方式：自公告之日起逕自至本所官網之公開資訊下載招標文件。</w:t>
      </w:r>
    </w:p>
    <w:p w:rsidR="00106EEA" w:rsidRPr="00587EC3" w:rsidRDefault="00D95B21" w:rsidP="00D95B21">
      <w:pPr>
        <w:pStyle w:val="a3"/>
        <w:numPr>
          <w:ilvl w:val="0"/>
          <w:numId w:val="1"/>
        </w:numPr>
        <w:tabs>
          <w:tab w:val="left" w:pos="709"/>
        </w:tabs>
        <w:spacing w:line="276" w:lineRule="auto"/>
        <w:ind w:leftChars="0" w:left="426" w:hanging="426"/>
        <w:rPr>
          <w:rFonts w:ascii="標楷體" w:eastAsia="標楷體" w:hAnsi="標楷體"/>
          <w:sz w:val="28"/>
          <w:szCs w:val="28"/>
        </w:rPr>
      </w:pPr>
      <w:r w:rsidRPr="00587EC3">
        <w:rPr>
          <w:rFonts w:ascii="標楷體" w:eastAsia="標楷體" w:hAnsi="標楷體" w:hint="eastAsia"/>
          <w:sz w:val="28"/>
          <w:szCs w:val="28"/>
        </w:rPr>
        <w:t>投標文件填寫方式：</w:t>
      </w:r>
    </w:p>
    <w:p w:rsidR="00B97854" w:rsidRPr="00587EC3" w:rsidRDefault="00D95B21" w:rsidP="00D95B21">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投標人應填具本招租文件所附之投標單內各欄，並以墨筆、鋼筆或原子筆正楷詳實填寫，填寫錯誤或塗改處應由負責人蓋章。如未按規定填寫者，該標單視為無效標。</w:t>
      </w:r>
    </w:p>
    <w:p w:rsidR="00D95B21" w:rsidRPr="00587EC3" w:rsidRDefault="00D95B21" w:rsidP="00D95B21">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投標人為法人應註明負責人姓名，加蓋法人及代表人印章外，並應檢具登記證明文件及負責人之資格證明影本。外國法人應加填在臺灣地區送達代收人。</w:t>
      </w:r>
    </w:p>
    <w:p w:rsidR="00F13248" w:rsidRPr="00587EC3" w:rsidRDefault="00F13248" w:rsidP="00F13248">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 xml:space="preserve">本標租案太陽光電發電系統設置容量係以 kWp </w:t>
      </w:r>
      <w:r w:rsidR="0042087F">
        <w:rPr>
          <w:rFonts w:ascii="標楷體" w:eastAsia="標楷體" w:hAnsi="標楷體" w:hint="eastAsia"/>
          <w:sz w:val="28"/>
          <w:szCs w:val="28"/>
        </w:rPr>
        <w:t>為單位，投標單標租系統設置容量數值可填寫至小數點後二</w:t>
      </w:r>
      <w:r w:rsidRPr="00587EC3">
        <w:rPr>
          <w:rFonts w:ascii="標楷體" w:eastAsia="標楷體" w:hAnsi="標楷體" w:hint="eastAsia"/>
          <w:sz w:val="28"/>
          <w:szCs w:val="28"/>
        </w:rPr>
        <w:t>位，且投標人填寫之標租系統設置容量不得低於基本系統設置容量【</w:t>
      </w:r>
      <w:r w:rsidR="00790385">
        <w:rPr>
          <w:rFonts w:ascii="標楷體" w:eastAsia="標楷體" w:hAnsi="標楷體" w:hint="eastAsia"/>
          <w:sz w:val="28"/>
          <w:szCs w:val="28"/>
        </w:rPr>
        <w:t>35</w:t>
      </w:r>
      <w:r w:rsidRPr="00587EC3">
        <w:rPr>
          <w:rFonts w:ascii="標楷體" w:eastAsia="標楷體" w:hAnsi="標楷體" w:hint="eastAsia"/>
          <w:sz w:val="28"/>
          <w:szCs w:val="28"/>
        </w:rPr>
        <w:t>0kWp】。</w:t>
      </w:r>
    </w:p>
    <w:p w:rsidR="00F13248" w:rsidRPr="00587EC3" w:rsidRDefault="00F13248" w:rsidP="000477F9">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投標單售電回饋百分比係以百分比（％）為單位，其數值可填寫至小數點</w:t>
      </w:r>
      <w:r w:rsidR="003C0C4F">
        <w:rPr>
          <w:rFonts w:ascii="標楷體" w:eastAsia="標楷體" w:hAnsi="標楷體" w:hint="eastAsia"/>
          <w:sz w:val="28"/>
          <w:szCs w:val="28"/>
        </w:rPr>
        <w:lastRenderedPageBreak/>
        <w:t>後二</w:t>
      </w:r>
      <w:r w:rsidRPr="00587EC3">
        <w:rPr>
          <w:rFonts w:ascii="標楷體" w:eastAsia="標楷體" w:hAnsi="標楷體" w:hint="eastAsia"/>
          <w:sz w:val="28"/>
          <w:szCs w:val="28"/>
        </w:rPr>
        <w:t>位。惟</w:t>
      </w:r>
      <w:r w:rsidR="00E125AE">
        <w:rPr>
          <w:rFonts w:ascii="標楷體" w:eastAsia="標楷體" w:hAnsi="標楷體" w:hint="eastAsia"/>
          <w:sz w:val="28"/>
          <w:szCs w:val="28"/>
        </w:rPr>
        <w:t>投標</w:t>
      </w:r>
      <w:r w:rsidRPr="00587EC3">
        <w:rPr>
          <w:rFonts w:ascii="標楷體" w:eastAsia="標楷體" w:hAnsi="標楷體" w:hint="eastAsia"/>
          <w:sz w:val="28"/>
          <w:szCs w:val="28"/>
        </w:rPr>
        <w:t>廠商填寫之售電回饋百分比數值不得低於</w:t>
      </w:r>
      <w:r w:rsidR="00697935">
        <w:rPr>
          <w:rFonts w:ascii="標楷體" w:eastAsia="標楷體" w:hAnsi="標楷體" w:hint="eastAsia"/>
          <w:sz w:val="28"/>
          <w:szCs w:val="28"/>
        </w:rPr>
        <w:t>6</w:t>
      </w:r>
      <w:r w:rsidRPr="00587EC3">
        <w:rPr>
          <w:rFonts w:ascii="標楷體" w:eastAsia="標楷體" w:hAnsi="標楷體" w:hint="eastAsia"/>
          <w:sz w:val="28"/>
          <w:szCs w:val="28"/>
        </w:rPr>
        <w:t>％。</w:t>
      </w:r>
    </w:p>
    <w:p w:rsidR="00D95B21" w:rsidRPr="00587EC3" w:rsidRDefault="00F13248" w:rsidP="000477F9">
      <w:pPr>
        <w:pStyle w:val="a3"/>
        <w:numPr>
          <w:ilvl w:val="0"/>
          <w:numId w:val="18"/>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填寫完整之投標單，須另行置入規定格式之標單封內，並將標單封套確實密封，違反者無效。標單封套密封後，須與投標須知第七點應繳交之文件一起放入外標封套，並予以密封，避免脫落遺失。</w:t>
      </w:r>
    </w:p>
    <w:p w:rsidR="00D95B21" w:rsidRPr="00587EC3" w:rsidRDefault="004B414F" w:rsidP="004B414F">
      <w:pPr>
        <w:pStyle w:val="a3"/>
        <w:numPr>
          <w:ilvl w:val="0"/>
          <w:numId w:val="1"/>
        </w:numPr>
        <w:tabs>
          <w:tab w:val="left" w:pos="709"/>
        </w:tabs>
        <w:spacing w:line="276" w:lineRule="auto"/>
        <w:ind w:leftChars="0"/>
        <w:rPr>
          <w:rFonts w:ascii="標楷體" w:eastAsia="標楷體" w:hAnsi="標楷體"/>
          <w:sz w:val="28"/>
          <w:szCs w:val="28"/>
        </w:rPr>
      </w:pPr>
      <w:r w:rsidRPr="00587EC3">
        <w:rPr>
          <w:rFonts w:ascii="標楷體" w:eastAsia="標楷體" w:hAnsi="標楷體" w:hint="eastAsia"/>
          <w:sz w:val="28"/>
          <w:szCs w:val="28"/>
        </w:rPr>
        <w:t>投標人應繳交之文件（請依序置入外標封）：</w:t>
      </w:r>
    </w:p>
    <w:p w:rsidR="0047411B" w:rsidRPr="00E8749B" w:rsidRDefault="004B414F" w:rsidP="00E8749B">
      <w:pPr>
        <w:spacing w:line="276" w:lineRule="auto"/>
        <w:ind w:leftChars="295" w:left="708"/>
        <w:rPr>
          <w:rFonts w:ascii="標楷體" w:eastAsia="標楷體" w:hAnsi="標楷體" w:hint="eastAsia"/>
          <w:sz w:val="28"/>
          <w:szCs w:val="28"/>
        </w:rPr>
      </w:pPr>
      <w:r w:rsidRPr="00587EC3">
        <w:rPr>
          <w:rFonts w:ascii="標楷體" w:eastAsia="標楷體" w:hAnsi="標楷體" w:hint="eastAsia"/>
          <w:sz w:val="28"/>
          <w:szCs w:val="28"/>
        </w:rPr>
        <w:t>投標應備文件包括下列各項，投標前應逐一填妥簽章，密封後投標，封套</w:t>
      </w:r>
      <w:r w:rsidR="00142787">
        <w:rPr>
          <w:rFonts w:ascii="標楷體" w:eastAsia="標楷體" w:hAnsi="標楷體" w:hint="eastAsia"/>
          <w:sz w:val="28"/>
          <w:szCs w:val="28"/>
        </w:rPr>
        <w:t>外部須書明投標廠商名稱、住址、電話，投標文件（二）、（三）、（五）、（六）、（七</w:t>
      </w:r>
      <w:r w:rsidRPr="00587EC3">
        <w:rPr>
          <w:rFonts w:ascii="標楷體" w:eastAsia="標楷體" w:hAnsi="標楷體" w:hint="eastAsia"/>
          <w:sz w:val="28"/>
          <w:szCs w:val="28"/>
        </w:rPr>
        <w:t>）不齊全者或未按規定者，所投之標為無效標。除前述文件外，其餘文件如有欠缺情形且須補正者， 應於開標前補正，逾期未補正者，所投之標為無效標。</w:t>
      </w:r>
    </w:p>
    <w:p w:rsidR="0047411B" w:rsidRPr="00587EC3" w:rsidRDefault="0047411B"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依</w:t>
      </w:r>
      <w:r w:rsidR="00790385">
        <w:rPr>
          <w:rFonts w:ascii="標楷體" w:eastAsia="標楷體" w:hAnsi="標楷體" w:cs="Times New Roman" w:hint="eastAsia"/>
          <w:color w:val="FF0000"/>
          <w:sz w:val="28"/>
          <w:szCs w:val="28"/>
        </w:rPr>
        <w:t>本須知第十</w:t>
      </w:r>
      <w:r w:rsidRPr="00587EC3">
        <w:rPr>
          <w:rFonts w:ascii="標楷體" w:eastAsia="標楷體" w:hAnsi="標楷體" w:cs="Times New Roman" w:hint="eastAsia"/>
          <w:color w:val="FF0000"/>
          <w:sz w:val="28"/>
          <w:szCs w:val="28"/>
        </w:rPr>
        <w:t>點</w:t>
      </w:r>
      <w:r w:rsidRPr="00790385">
        <w:rPr>
          <w:rFonts w:ascii="標楷體" w:eastAsia="標楷體" w:hAnsi="標楷體" w:cs="Times New Roman" w:hint="eastAsia"/>
          <w:sz w:val="28"/>
          <w:szCs w:val="28"/>
        </w:rPr>
        <w:t>所</w:t>
      </w:r>
      <w:r w:rsidRPr="00587EC3">
        <w:rPr>
          <w:rFonts w:ascii="標楷體" w:eastAsia="標楷體" w:hAnsi="標楷體" w:cs="Times New Roman" w:hint="eastAsia"/>
          <w:sz w:val="28"/>
          <w:szCs w:val="28"/>
        </w:rPr>
        <w:t>規定之資格證明文件。</w:t>
      </w:r>
    </w:p>
    <w:p w:rsidR="0047411B" w:rsidRPr="00587EC3" w:rsidRDefault="0047411B"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切結書。</w:t>
      </w:r>
    </w:p>
    <w:p w:rsidR="0047411B" w:rsidRPr="00587EC3" w:rsidRDefault="00790385"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Pr>
          <w:rFonts w:ascii="標楷體" w:eastAsia="標楷體" w:hAnsi="標楷體" w:cs="Times New Roman" w:hint="eastAsia"/>
          <w:sz w:val="28"/>
          <w:szCs w:val="28"/>
        </w:rPr>
        <w:t>授權書（無</w:t>
      </w:r>
      <w:r w:rsidR="0047411B" w:rsidRPr="00587EC3">
        <w:rPr>
          <w:rFonts w:ascii="標楷體" w:eastAsia="標楷體" w:hAnsi="標楷體" w:cs="Times New Roman" w:hint="eastAsia"/>
          <w:sz w:val="28"/>
          <w:szCs w:val="28"/>
        </w:rPr>
        <w:t>者免附）。</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投標單（密封於標單封內）。</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投標廠商聲明書</w:t>
      </w:r>
      <w:r w:rsidR="0047411B" w:rsidRPr="00587EC3">
        <w:rPr>
          <w:rFonts w:ascii="標楷體" w:eastAsia="標楷體" w:hAnsi="標楷體" w:cs="Times New Roman" w:hint="eastAsia"/>
          <w:sz w:val="28"/>
          <w:szCs w:val="28"/>
        </w:rPr>
        <w:t>。</w:t>
      </w:r>
    </w:p>
    <w:p w:rsidR="0047411B" w:rsidRPr="00587EC3" w:rsidRDefault="00142787" w:rsidP="0047411B">
      <w:pPr>
        <w:pStyle w:val="a3"/>
        <w:numPr>
          <w:ilvl w:val="0"/>
          <w:numId w:val="19"/>
        </w:numPr>
        <w:tabs>
          <w:tab w:val="left" w:pos="709"/>
        </w:tabs>
        <w:spacing w:line="540" w:lineRule="exact"/>
        <w:ind w:leftChars="0" w:left="426" w:hanging="284"/>
        <w:jc w:val="both"/>
        <w:rPr>
          <w:rFonts w:ascii="標楷體" w:eastAsia="標楷體" w:hAnsi="標楷體" w:cs="Times New Roman"/>
          <w:sz w:val="28"/>
          <w:szCs w:val="28"/>
        </w:rPr>
      </w:pPr>
      <w:r w:rsidRPr="00587EC3">
        <w:rPr>
          <w:rFonts w:ascii="標楷體" w:eastAsia="標楷體" w:hAnsi="標楷體" w:cs="Times New Roman" w:hint="eastAsia"/>
          <w:sz w:val="28"/>
          <w:szCs w:val="28"/>
        </w:rPr>
        <w:t>設置使用計畫書</w:t>
      </w:r>
      <w:r w:rsidRPr="00587EC3">
        <w:rPr>
          <w:rFonts w:ascii="標楷體" w:eastAsia="標楷體" w:hAnsi="標楷體" w:cs="Times New Roman" w:hint="eastAsia"/>
          <w:color w:val="FF0000"/>
          <w:sz w:val="28"/>
          <w:szCs w:val="28"/>
        </w:rPr>
        <w:t>一式</w:t>
      </w:r>
      <w:r w:rsidRPr="00587EC3">
        <w:rPr>
          <w:rFonts w:ascii="標楷體" w:eastAsia="標楷體" w:hAnsi="標楷體" w:cs="Times New Roman"/>
          <w:color w:val="FF0000"/>
          <w:sz w:val="28"/>
          <w:szCs w:val="28"/>
        </w:rPr>
        <w:t>8</w:t>
      </w:r>
      <w:r w:rsidRPr="00587EC3">
        <w:rPr>
          <w:rFonts w:ascii="標楷體" w:eastAsia="標楷體" w:hAnsi="標楷體" w:cs="Times New Roman" w:hint="eastAsia"/>
          <w:color w:val="FF0000"/>
          <w:sz w:val="28"/>
          <w:szCs w:val="28"/>
        </w:rPr>
        <w:t>份</w:t>
      </w:r>
      <w:r w:rsidR="0047411B" w:rsidRPr="00587EC3">
        <w:rPr>
          <w:rFonts w:ascii="標楷體" w:eastAsia="標楷體" w:hAnsi="標楷體" w:cs="Times New Roman" w:hint="eastAsia"/>
          <w:sz w:val="28"/>
          <w:szCs w:val="28"/>
        </w:rPr>
        <w:t>。</w:t>
      </w:r>
    </w:p>
    <w:p w:rsidR="00D95B21" w:rsidRPr="00587EC3" w:rsidRDefault="00674522" w:rsidP="00674522">
      <w:pPr>
        <w:pStyle w:val="a3"/>
        <w:numPr>
          <w:ilvl w:val="0"/>
          <w:numId w:val="1"/>
        </w:numPr>
        <w:tabs>
          <w:tab w:val="left" w:pos="709"/>
        </w:tabs>
        <w:spacing w:line="276" w:lineRule="auto"/>
        <w:ind w:leftChars="0"/>
        <w:rPr>
          <w:rFonts w:ascii="標楷體" w:eastAsia="標楷體" w:hAnsi="標楷體"/>
          <w:sz w:val="28"/>
          <w:szCs w:val="28"/>
        </w:rPr>
      </w:pPr>
      <w:r w:rsidRPr="00587EC3">
        <w:rPr>
          <w:rFonts w:ascii="標楷體" w:eastAsia="標楷體" w:hAnsi="標楷體" w:hint="eastAsia"/>
          <w:sz w:val="28"/>
          <w:szCs w:val="28"/>
        </w:rPr>
        <w:t>投標文件裝封及有效期：</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w:t>
      </w:r>
      <w:r w:rsidR="00E125AE">
        <w:rPr>
          <w:rFonts w:ascii="標楷體" w:eastAsia="標楷體" w:hAnsi="標楷體" w:hint="eastAsia"/>
          <w:sz w:val="28"/>
          <w:szCs w:val="28"/>
        </w:rPr>
        <w:t>廠商</w:t>
      </w:r>
      <w:r w:rsidRPr="00587EC3">
        <w:rPr>
          <w:rFonts w:ascii="標楷體" w:eastAsia="標楷體" w:hAnsi="標楷體" w:hint="eastAsia"/>
          <w:sz w:val="28"/>
          <w:szCs w:val="28"/>
        </w:rPr>
        <w:t>應遞送投標文件份數：一式 1 份，另繳交設置使用計畫書一式8份。投標</w:t>
      </w:r>
      <w:r w:rsidR="00E125AE">
        <w:rPr>
          <w:rFonts w:ascii="標楷體" w:eastAsia="標楷體" w:hAnsi="標楷體" w:hint="eastAsia"/>
          <w:sz w:val="28"/>
          <w:szCs w:val="28"/>
        </w:rPr>
        <w:t>廠商</w:t>
      </w:r>
      <w:r w:rsidRPr="00587EC3">
        <w:rPr>
          <w:rFonts w:ascii="標楷體" w:eastAsia="標楷體" w:hAnsi="標楷體" w:hint="eastAsia"/>
          <w:sz w:val="28"/>
          <w:szCs w:val="28"/>
        </w:rPr>
        <w:t>須依資格審查表所列審查項目逐一檢附並填寫完整。</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投標文件使用文字：中文（正體字），但特殊技術或材料之圖文資料得使用英文。</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lastRenderedPageBreak/>
        <w:t>投標文件填寫方式：所有指定填寫之處，不得使用鉛筆，均應以鋼筆、原子筆或打字填寫正確無誤。投標文件須用本須知所定格式填寫，若填寫錯誤須更改時，則更改處應依規定由負責人蓋章。</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投標人所寄之投標文件得以本所核發之外標封裝封（封口應密封，外標封格式由本所提供），密封後郵遞或專人送達，外標封應書寫投標人名稱、聯絡地址，違反規定者，不予開標。</w:t>
      </w:r>
    </w:p>
    <w:p w:rsidR="00674522"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本標租案採一次投標分段開標，投標文件逾期寄達、送達者，不予受理，原件退還。投標文件經寄達、送達後，除法令或招標文件另有規定外，不得以任何理由要求申請退還、撤回、更改內容或作廢。</w:t>
      </w:r>
    </w:p>
    <w:p w:rsidR="00B97854" w:rsidRPr="00587EC3" w:rsidRDefault="00674522" w:rsidP="00674522">
      <w:pPr>
        <w:pStyle w:val="a3"/>
        <w:numPr>
          <w:ilvl w:val="0"/>
          <w:numId w:val="21"/>
        </w:numPr>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投標文件有效期：自投標時起至開標後 7 日止。但本所因故延期決標，投標人得以書面主張投標文件逾開標後 7 日之後無效，若未以書面主張則視為同意延長其投標文件有效日期至實際決標日止。</w:t>
      </w:r>
    </w:p>
    <w:p w:rsidR="00674522" w:rsidRPr="00587EC3" w:rsidRDefault="00674522" w:rsidP="00674522">
      <w:pPr>
        <w:pStyle w:val="a3"/>
        <w:numPr>
          <w:ilvl w:val="0"/>
          <w:numId w:val="1"/>
        </w:numPr>
        <w:tabs>
          <w:tab w:val="left" w:pos="709"/>
        </w:tabs>
        <w:spacing w:line="276" w:lineRule="auto"/>
        <w:ind w:leftChars="0"/>
        <w:rPr>
          <w:rFonts w:ascii="標楷體" w:eastAsia="標楷體" w:hAnsi="標楷體"/>
          <w:sz w:val="28"/>
          <w:szCs w:val="28"/>
        </w:rPr>
      </w:pPr>
      <w:r w:rsidRPr="000216F6">
        <w:rPr>
          <w:rFonts w:ascii="標楷體" w:eastAsia="標楷體" w:hAnsi="標楷體" w:hint="eastAsia"/>
          <w:b/>
          <w:sz w:val="28"/>
          <w:szCs w:val="28"/>
        </w:rPr>
        <w:t>投標廠商應附具之資格證明文件</w:t>
      </w:r>
      <w:r w:rsidRPr="00587EC3">
        <w:rPr>
          <w:rFonts w:ascii="標楷體" w:eastAsia="標楷體" w:hAnsi="標楷體" w:hint="eastAsia"/>
          <w:sz w:val="28"/>
          <w:szCs w:val="28"/>
        </w:rPr>
        <w:t>：</w:t>
      </w:r>
    </w:p>
    <w:p w:rsidR="00674522" w:rsidRPr="00587EC3" w:rsidRDefault="00674522"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廠商登記或設立之證明文件</w:t>
      </w:r>
      <w:r w:rsidR="00DF0654" w:rsidRPr="00587EC3">
        <w:rPr>
          <w:rFonts w:ascii="標楷體" w:eastAsia="標楷體" w:hAnsi="標楷體" w:hint="eastAsia"/>
          <w:sz w:val="28"/>
          <w:szCs w:val="28"/>
        </w:rPr>
        <w:t>：</w:t>
      </w:r>
    </w:p>
    <w:p w:rsidR="00674522" w:rsidRPr="00587EC3" w:rsidRDefault="00674522" w:rsidP="00674522">
      <w:pPr>
        <w:pStyle w:val="a3"/>
        <w:numPr>
          <w:ilvl w:val="0"/>
          <w:numId w:val="23"/>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繳交：公司變更登記表、公司登記證明書或列印公開於目的事業主管機關網站之最新資料代之。另按經濟部公告「營利事業登記證」自 98 年 4 月 13 日起停止使用，不再作為證明文件，投標人請勿檢附；若為法人應檢具登記證明文件及代表人之資格證明文件。</w:t>
      </w:r>
    </w:p>
    <w:p w:rsidR="00674522" w:rsidRDefault="00674522" w:rsidP="00674522">
      <w:pPr>
        <w:pStyle w:val="a3"/>
        <w:numPr>
          <w:ilvl w:val="0"/>
          <w:numId w:val="23"/>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登記營業項目需有電器承裝業（E601010）（需檢附乙級以上電器承裝業登</w:t>
      </w:r>
      <w:r w:rsidRPr="00587EC3">
        <w:rPr>
          <w:rFonts w:ascii="標楷體" w:eastAsia="標楷體" w:hAnsi="標楷體" w:hint="eastAsia"/>
          <w:sz w:val="28"/>
          <w:szCs w:val="28"/>
        </w:rPr>
        <w:lastRenderedPageBreak/>
        <w:t>記執照）或能源技術服務業（IG03010）或再生能源自用發電設備業（D101060）。</w:t>
      </w:r>
    </w:p>
    <w:p w:rsidR="00F42343" w:rsidRPr="00587EC3" w:rsidRDefault="006A76A1" w:rsidP="006A76A1">
      <w:pPr>
        <w:pStyle w:val="a3"/>
        <w:numPr>
          <w:ilvl w:val="0"/>
          <w:numId w:val="23"/>
        </w:numPr>
        <w:spacing w:line="276" w:lineRule="auto"/>
        <w:ind w:leftChars="0" w:left="709" w:hanging="283"/>
        <w:rPr>
          <w:rFonts w:ascii="標楷體" w:eastAsia="標楷體" w:hAnsi="標楷體"/>
          <w:sz w:val="28"/>
          <w:szCs w:val="28"/>
        </w:rPr>
      </w:pPr>
      <w:r w:rsidRPr="006A76A1">
        <w:rPr>
          <w:rFonts w:ascii="標楷體" w:eastAsia="標楷體" w:hAnsi="標楷體" w:hint="eastAsia"/>
          <w:sz w:val="28"/>
          <w:szCs w:val="28"/>
        </w:rPr>
        <w:t>繳交：</w:t>
      </w:r>
      <w:r w:rsidR="00F46A81">
        <w:rPr>
          <w:rFonts w:ascii="標楷體" w:eastAsia="標楷體" w:hAnsi="標楷體" w:hint="eastAsia"/>
          <w:sz w:val="28"/>
          <w:szCs w:val="28"/>
        </w:rPr>
        <w:t>證明曾經執行過</w:t>
      </w:r>
      <w:r w:rsidR="00174C63" w:rsidRPr="00174C63">
        <w:rPr>
          <w:rFonts w:ascii="標楷體" w:eastAsia="標楷體" w:hAnsi="標楷體" w:hint="eastAsia"/>
          <w:sz w:val="28"/>
          <w:szCs w:val="28"/>
        </w:rPr>
        <w:t>台東縣內設置再生能源之綠能設施實績</w:t>
      </w:r>
      <w:r w:rsidR="00174C63">
        <w:rPr>
          <w:rFonts w:ascii="標楷體" w:eastAsia="標楷體" w:hAnsi="標楷體" w:hint="eastAsia"/>
          <w:sz w:val="28"/>
          <w:szCs w:val="28"/>
        </w:rPr>
        <w:t>文件</w:t>
      </w:r>
      <w:r w:rsidR="00F46A81" w:rsidRPr="00F42343">
        <w:rPr>
          <w:rFonts w:ascii="標楷體" w:eastAsia="標楷體" w:hAnsi="標楷體" w:hint="eastAsia"/>
          <w:sz w:val="28"/>
          <w:szCs w:val="28"/>
        </w:rPr>
        <w:t>，</w:t>
      </w:r>
      <w:r w:rsidR="00F46A81">
        <w:rPr>
          <w:rFonts w:ascii="標楷體" w:eastAsia="標楷體" w:hAnsi="標楷體" w:hint="eastAsia"/>
          <w:sz w:val="28"/>
          <w:szCs w:val="28"/>
        </w:rPr>
        <w:t>包含</w:t>
      </w:r>
      <w:r w:rsidR="00A9017C">
        <w:rPr>
          <w:rFonts w:ascii="標楷體" w:eastAsia="標楷體" w:hAnsi="標楷體" w:hint="eastAsia"/>
          <w:sz w:val="28"/>
          <w:szCs w:val="28"/>
        </w:rPr>
        <w:t>主管機關核發之再生能源發電設備設施登記同意文件(農業設施</w:t>
      </w:r>
      <w:r w:rsidR="00F42343" w:rsidRPr="00F42343">
        <w:rPr>
          <w:rFonts w:ascii="標楷體" w:eastAsia="標楷體" w:hAnsi="標楷體" w:hint="eastAsia"/>
          <w:sz w:val="28"/>
          <w:szCs w:val="28"/>
        </w:rPr>
        <w:t>附屬綠能設施容許使用同意</w:t>
      </w:r>
      <w:r w:rsidR="00116E86">
        <w:rPr>
          <w:rFonts w:ascii="標楷體" w:eastAsia="標楷體" w:hAnsi="標楷體" w:hint="eastAsia"/>
          <w:sz w:val="28"/>
          <w:szCs w:val="28"/>
        </w:rPr>
        <w:t>影本證明</w:t>
      </w:r>
      <w:r w:rsidR="00F42343" w:rsidRPr="00F42343">
        <w:rPr>
          <w:rFonts w:ascii="標楷體" w:eastAsia="標楷體" w:hAnsi="標楷體" w:hint="eastAsia"/>
          <w:sz w:val="28"/>
          <w:szCs w:val="28"/>
        </w:rPr>
        <w:t>文件</w:t>
      </w:r>
      <w:r w:rsidR="00A9017C">
        <w:rPr>
          <w:rFonts w:ascii="標楷體" w:eastAsia="標楷體" w:hAnsi="標楷體" w:hint="eastAsia"/>
          <w:sz w:val="28"/>
          <w:szCs w:val="28"/>
        </w:rPr>
        <w:t>等)</w:t>
      </w:r>
      <w:r w:rsidR="00F42343" w:rsidRPr="00F42343">
        <w:rPr>
          <w:rFonts w:ascii="標楷體" w:eastAsia="標楷體" w:hAnsi="標楷體" w:hint="eastAsia"/>
          <w:sz w:val="28"/>
          <w:szCs w:val="28"/>
        </w:rPr>
        <w:t>，</w:t>
      </w:r>
      <w:r w:rsidR="00F42343">
        <w:rPr>
          <w:rFonts w:ascii="標楷體" w:eastAsia="標楷體" w:hAnsi="標楷體" w:hint="eastAsia"/>
          <w:sz w:val="28"/>
          <w:szCs w:val="28"/>
        </w:rPr>
        <w:t>及</w:t>
      </w:r>
      <w:r w:rsidR="00F42343" w:rsidRPr="00F42343">
        <w:rPr>
          <w:rFonts w:ascii="標楷體" w:eastAsia="標楷體" w:hAnsi="標楷體" w:hint="eastAsia"/>
          <w:sz w:val="28"/>
          <w:szCs w:val="28"/>
        </w:rPr>
        <w:t>台灣電力股份有限公司再生能源躉購契約書頁面影本證明文件。</w:t>
      </w:r>
    </w:p>
    <w:p w:rsidR="00674522" w:rsidRPr="00587EC3" w:rsidRDefault="00DF0654"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納稅證明文件：</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最近一期之營業稅繳款書收據聯或主管稽徵機關核章之最近一期營業人銷售額與稅額申報書收執聯。廠商不及提出最近一期證明者，得以前一期之納稅證明代之（免稅法人請提出免稅證明書）。</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新設立且未屆第一期營業稅繳納期限者，得以營業稅主管稽徵機關核發之核准設立登記公函代之；經核定使用統一發票者，應一併檢附申領統一發票購票證相關文件代之。</w:t>
      </w:r>
    </w:p>
    <w:p w:rsidR="00DF0654"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若營利事業之主管機關准予投標人營業或復業，惟核准日至本標租案投標截止日前，皆未遇到營業稅申報截止日時，為營業稅主管稽徵機關核發之核准設立登記公函代之；經核定使用統一發票者，應一併檢附申領統一發票購票證相關文件。</w:t>
      </w:r>
    </w:p>
    <w:p w:rsidR="00674522" w:rsidRPr="00587EC3" w:rsidRDefault="00DF0654" w:rsidP="00DF0654">
      <w:pPr>
        <w:pStyle w:val="a3"/>
        <w:numPr>
          <w:ilvl w:val="0"/>
          <w:numId w:val="24"/>
        </w:numPr>
        <w:spacing w:line="276" w:lineRule="auto"/>
        <w:ind w:leftChars="0" w:left="709" w:hanging="283"/>
        <w:rPr>
          <w:rFonts w:ascii="標楷體" w:eastAsia="標楷體" w:hAnsi="標楷體"/>
          <w:sz w:val="28"/>
          <w:szCs w:val="28"/>
        </w:rPr>
      </w:pPr>
      <w:r w:rsidRPr="00587EC3">
        <w:rPr>
          <w:rFonts w:ascii="標楷體" w:eastAsia="標楷體" w:hAnsi="標楷體" w:hint="eastAsia"/>
          <w:sz w:val="28"/>
          <w:szCs w:val="28"/>
        </w:rPr>
        <w:t>若投標人最近一期無應納營業稅時，該完稅證明文件為營業稅主管稽徵機關核章之「營業人銷售額與稅額申報收執聯」。</w:t>
      </w:r>
    </w:p>
    <w:p w:rsidR="00B97854" w:rsidRPr="00587EC3" w:rsidRDefault="00DF0654" w:rsidP="00DF0654">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lastRenderedPageBreak/>
        <w:t>外國廠商提出之資格文件，應附經公證或認證之中文譯本，如外國廠商依該國情形提出有困難者，得於投標文件內敘明其情形或以其所具有之相當資格代之。</w:t>
      </w:r>
    </w:p>
    <w:p w:rsidR="0084036F" w:rsidRPr="00587EC3" w:rsidRDefault="00BF5B29" w:rsidP="00BF5B29">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最近一年度經會計師簽證財務報告及其所附報表。</w:t>
      </w:r>
    </w:p>
    <w:p w:rsidR="00BF5B29" w:rsidRPr="00587EC3" w:rsidRDefault="00BF5B29" w:rsidP="00BF5B29">
      <w:pPr>
        <w:pStyle w:val="a3"/>
        <w:numPr>
          <w:ilvl w:val="0"/>
          <w:numId w:val="22"/>
        </w:numPr>
        <w:spacing w:line="276" w:lineRule="auto"/>
        <w:ind w:leftChars="60" w:left="752" w:hangingChars="217" w:hanging="608"/>
        <w:rPr>
          <w:rFonts w:ascii="標楷體" w:eastAsia="標楷體" w:hAnsi="標楷體"/>
          <w:sz w:val="28"/>
          <w:szCs w:val="28"/>
        </w:rPr>
      </w:pPr>
      <w:r w:rsidRPr="00587EC3">
        <w:rPr>
          <w:rFonts w:ascii="標楷體" w:eastAsia="標楷體" w:hAnsi="標楷體" w:hint="eastAsia"/>
          <w:sz w:val="28"/>
          <w:szCs w:val="28"/>
        </w:rPr>
        <w:t>信用證明文件</w:t>
      </w:r>
    </w:p>
    <w:p w:rsidR="00BF5B29" w:rsidRPr="00587EC3" w:rsidRDefault="00BF5B29" w:rsidP="00BF5B29">
      <w:pPr>
        <w:spacing w:line="276" w:lineRule="auto"/>
        <w:ind w:leftChars="295" w:left="708"/>
        <w:rPr>
          <w:rFonts w:ascii="標楷體" w:eastAsia="標楷體" w:hAnsi="標楷體"/>
          <w:sz w:val="28"/>
          <w:szCs w:val="28"/>
        </w:rPr>
      </w:pPr>
      <w:r w:rsidRPr="00587EC3">
        <w:rPr>
          <w:rFonts w:ascii="標楷體" w:eastAsia="標楷體" w:hAnsi="標楷體" w:hint="eastAsia"/>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所有權人員及經辦員圖章者，始可作為證明之文件)。</w:t>
      </w:r>
    </w:p>
    <w:p w:rsidR="00B97854" w:rsidRPr="00587EC3" w:rsidRDefault="00DF0654" w:rsidP="00DF0654">
      <w:pPr>
        <w:pStyle w:val="a3"/>
        <w:numPr>
          <w:ilvl w:val="0"/>
          <w:numId w:val="1"/>
        </w:numPr>
        <w:tabs>
          <w:tab w:val="left" w:pos="851"/>
        </w:tabs>
        <w:spacing w:line="276" w:lineRule="auto"/>
        <w:ind w:leftChars="0" w:left="709" w:hanging="851"/>
        <w:rPr>
          <w:rFonts w:ascii="標楷體" w:eastAsia="標楷體" w:hAnsi="標楷體"/>
          <w:sz w:val="28"/>
          <w:szCs w:val="28"/>
        </w:rPr>
      </w:pPr>
      <w:r w:rsidRPr="00587EC3">
        <w:rPr>
          <w:rFonts w:ascii="標楷體" w:eastAsia="標楷體" w:hAnsi="標楷體" w:hint="eastAsia"/>
          <w:sz w:val="28"/>
          <w:szCs w:val="28"/>
        </w:rPr>
        <w:t>投標</w:t>
      </w:r>
      <w:r w:rsidR="00BF5B29" w:rsidRPr="00587EC3">
        <w:rPr>
          <w:rFonts w:ascii="標楷體" w:eastAsia="標楷體" w:hAnsi="標楷體" w:hint="eastAsia"/>
          <w:sz w:val="28"/>
          <w:szCs w:val="28"/>
        </w:rPr>
        <w:t>廠商</w:t>
      </w:r>
      <w:r w:rsidRPr="00587EC3">
        <w:rPr>
          <w:rFonts w:ascii="標楷體" w:eastAsia="標楷體" w:hAnsi="標楷體" w:hint="eastAsia"/>
          <w:sz w:val="28"/>
          <w:szCs w:val="28"/>
        </w:rPr>
        <w:t>應提出之資格證明文件，除招標文件另有規定外，以影本為原則，但本所於必要時得通知投標人限期提出正本以供查驗，查驗結果如與正本不符，係偽造或變造者，依採購法第 50 條規定辦理。</w:t>
      </w:r>
    </w:p>
    <w:p w:rsidR="00DF0654" w:rsidRPr="00587EC3" w:rsidRDefault="00DF0654" w:rsidP="00DF0654">
      <w:pPr>
        <w:pStyle w:val="a3"/>
        <w:numPr>
          <w:ilvl w:val="0"/>
          <w:numId w:val="1"/>
        </w:numPr>
        <w:tabs>
          <w:tab w:val="left" w:pos="851"/>
        </w:tabs>
        <w:spacing w:line="276" w:lineRule="auto"/>
        <w:ind w:leftChars="0" w:left="709" w:hanging="851"/>
        <w:rPr>
          <w:rFonts w:ascii="標楷體" w:eastAsia="標楷體" w:hAnsi="標楷體"/>
          <w:sz w:val="28"/>
          <w:szCs w:val="28"/>
        </w:rPr>
      </w:pPr>
      <w:r w:rsidRPr="00587EC3">
        <w:rPr>
          <w:rFonts w:ascii="標楷體" w:eastAsia="標楷體" w:hAnsi="標楷體" w:hint="eastAsia"/>
          <w:sz w:val="28"/>
          <w:szCs w:val="28"/>
        </w:rPr>
        <w:t>投標文件收件地點及截止期限：</w:t>
      </w:r>
    </w:p>
    <w:p w:rsidR="00DF0654" w:rsidRPr="00587EC3" w:rsidRDefault="00DF0654" w:rsidP="00DF0654">
      <w:pPr>
        <w:pStyle w:val="a3"/>
        <w:numPr>
          <w:ilvl w:val="0"/>
          <w:numId w:val="25"/>
        </w:numPr>
        <w:tabs>
          <w:tab w:val="left" w:pos="709"/>
        </w:tabs>
        <w:spacing w:line="276" w:lineRule="auto"/>
        <w:ind w:leftChars="0" w:left="284" w:hanging="142"/>
        <w:rPr>
          <w:rFonts w:ascii="標楷體" w:eastAsia="標楷體" w:hAnsi="標楷體"/>
          <w:sz w:val="28"/>
          <w:szCs w:val="28"/>
        </w:rPr>
      </w:pPr>
      <w:r w:rsidRPr="00587EC3">
        <w:rPr>
          <w:rFonts w:ascii="標楷體" w:eastAsia="標楷體" w:hAnsi="標楷體" w:hint="eastAsia"/>
          <w:sz w:val="28"/>
          <w:szCs w:val="28"/>
        </w:rPr>
        <w:t>截止投標期限(詳招標公告)前，以郵遞或專人送達至下列收件地點：</w:t>
      </w:r>
    </w:p>
    <w:p w:rsidR="00DF0654" w:rsidRPr="00587EC3" w:rsidRDefault="00E8749B" w:rsidP="00DF0654">
      <w:pPr>
        <w:pStyle w:val="a3"/>
        <w:numPr>
          <w:ilvl w:val="0"/>
          <w:numId w:val="26"/>
        </w:numPr>
        <w:spacing w:line="276" w:lineRule="auto"/>
        <w:ind w:leftChars="0" w:left="709" w:hanging="283"/>
        <w:rPr>
          <w:rFonts w:ascii="標楷體" w:eastAsia="標楷體" w:hAnsi="標楷體"/>
          <w:sz w:val="28"/>
          <w:szCs w:val="28"/>
        </w:rPr>
      </w:pPr>
      <w:r>
        <w:rPr>
          <w:rFonts w:ascii="標楷體" w:eastAsia="標楷體" w:hAnsi="標楷體" w:hint="eastAsia"/>
          <w:sz w:val="28"/>
          <w:szCs w:val="28"/>
        </w:rPr>
        <w:t>郵遞送達：掛號或快捷寄送:台東郵政第56號信箱</w:t>
      </w:r>
      <w:r w:rsidR="00DF0654" w:rsidRPr="00587EC3">
        <w:rPr>
          <w:rFonts w:ascii="標楷體" w:eastAsia="標楷體" w:hAnsi="標楷體" w:hint="eastAsia"/>
          <w:sz w:val="28"/>
          <w:szCs w:val="28"/>
        </w:rPr>
        <w:t>。</w:t>
      </w:r>
    </w:p>
    <w:p w:rsidR="00DF0654" w:rsidRPr="00587EC3" w:rsidRDefault="00E8749B" w:rsidP="00DF0654">
      <w:pPr>
        <w:pStyle w:val="a3"/>
        <w:numPr>
          <w:ilvl w:val="0"/>
          <w:numId w:val="26"/>
        </w:numPr>
        <w:spacing w:line="276" w:lineRule="auto"/>
        <w:ind w:leftChars="0" w:left="709" w:hanging="283"/>
        <w:rPr>
          <w:rFonts w:ascii="標楷體" w:eastAsia="標楷體" w:hAnsi="標楷體"/>
          <w:sz w:val="28"/>
          <w:szCs w:val="28"/>
        </w:rPr>
      </w:pPr>
      <w:r>
        <w:rPr>
          <w:rFonts w:ascii="標楷體" w:eastAsia="標楷體" w:hAnsi="標楷體" w:hint="eastAsia"/>
          <w:sz w:val="28"/>
          <w:szCs w:val="28"/>
        </w:rPr>
        <w:t>專人送達：需於上班時間送達台東市博愛路365號本所1樓服務台</w:t>
      </w:r>
      <w:bookmarkStart w:id="0" w:name="_GoBack"/>
      <w:bookmarkEnd w:id="0"/>
      <w:r w:rsidR="00DF0654" w:rsidRPr="00587EC3">
        <w:rPr>
          <w:rFonts w:ascii="標楷體" w:eastAsia="標楷體" w:hAnsi="標楷體" w:hint="eastAsia"/>
          <w:sz w:val="28"/>
          <w:szCs w:val="28"/>
        </w:rPr>
        <w:t>。</w:t>
      </w:r>
    </w:p>
    <w:p w:rsidR="00DF0654" w:rsidRPr="00587EC3" w:rsidRDefault="00DF0654" w:rsidP="00DF0654">
      <w:pPr>
        <w:pStyle w:val="a3"/>
        <w:numPr>
          <w:ilvl w:val="0"/>
          <w:numId w:val="25"/>
        </w:numPr>
        <w:tabs>
          <w:tab w:val="left" w:pos="709"/>
        </w:tabs>
        <w:spacing w:line="276" w:lineRule="auto"/>
        <w:ind w:leftChars="0" w:left="709" w:hanging="567"/>
        <w:rPr>
          <w:rFonts w:ascii="標楷體" w:eastAsia="標楷體" w:hAnsi="標楷體"/>
          <w:sz w:val="28"/>
          <w:szCs w:val="28"/>
        </w:rPr>
      </w:pPr>
      <w:r w:rsidRPr="00587EC3">
        <w:rPr>
          <w:rFonts w:ascii="標楷體" w:eastAsia="標楷體" w:hAnsi="標楷體" w:hint="eastAsia"/>
          <w:sz w:val="28"/>
          <w:szCs w:val="28"/>
        </w:rPr>
        <w:t>投標文件收件截止期限以招標公告為準，截止收件日或開標日為辦公日，而該日因故停止辦公，以次一辦公日之同一截止收件或開標時間代之。</w:t>
      </w:r>
    </w:p>
    <w:p w:rsidR="00DF0654" w:rsidRPr="00587EC3" w:rsidRDefault="00BF5B29" w:rsidP="00BF5B29">
      <w:pPr>
        <w:pStyle w:val="a3"/>
        <w:numPr>
          <w:ilvl w:val="0"/>
          <w:numId w:val="1"/>
        </w:numPr>
        <w:tabs>
          <w:tab w:val="left" w:pos="851"/>
        </w:tabs>
        <w:spacing w:line="276" w:lineRule="auto"/>
        <w:ind w:leftChars="0" w:left="709" w:hanging="851"/>
        <w:rPr>
          <w:rFonts w:ascii="標楷體" w:eastAsia="標楷體" w:hAnsi="標楷體"/>
          <w:sz w:val="28"/>
          <w:szCs w:val="28"/>
        </w:rPr>
      </w:pPr>
      <w:r w:rsidRPr="00587EC3">
        <w:rPr>
          <w:rFonts w:ascii="標楷體" w:eastAsia="標楷體" w:hAnsi="標楷體" w:hint="eastAsia"/>
          <w:sz w:val="28"/>
          <w:szCs w:val="28"/>
        </w:rPr>
        <w:t>押標金繳納方式、沒收與發還：</w:t>
      </w:r>
      <w:r w:rsidR="00790385">
        <w:rPr>
          <w:rFonts w:ascii="標楷體" w:eastAsia="標楷體" w:hAnsi="標楷體" w:hint="eastAsia"/>
          <w:sz w:val="28"/>
          <w:szCs w:val="28"/>
        </w:rPr>
        <w:t>無</w:t>
      </w:r>
      <w:r w:rsidR="00790385" w:rsidRPr="00587EC3">
        <w:rPr>
          <w:rFonts w:ascii="標楷體" w:eastAsia="標楷體" w:hAnsi="標楷體" w:hint="eastAsia"/>
          <w:sz w:val="28"/>
          <w:szCs w:val="28"/>
        </w:rPr>
        <w:t>。</w:t>
      </w:r>
    </w:p>
    <w:p w:rsidR="00101472" w:rsidRPr="00587EC3" w:rsidRDefault="007C054A" w:rsidP="007C054A">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本所審查投標</w:t>
      </w:r>
      <w:r w:rsidR="00E125AE">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投標文件時，發現其內容不明確、不一致或明顯打字或書寫錯誤情形者，得通知投標人提出說明，以確認其正確之內容。除標價外，如係明顯打字或書寫錯誤情形者，得允許投標廠商核章更正之。</w:t>
      </w:r>
    </w:p>
    <w:p w:rsidR="007C054A" w:rsidRPr="00587EC3" w:rsidRDefault="007C054A" w:rsidP="007C054A">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開標作業：</w:t>
      </w:r>
    </w:p>
    <w:p w:rsidR="006F06A4" w:rsidRPr="00587EC3" w:rsidRDefault="007C054A" w:rsidP="007C054A">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本標租案開標依標租公告所定時間地點公開舉行，如遇特殊情形，得當場宣布延期開標。</w:t>
      </w:r>
    </w:p>
    <w:p w:rsidR="007C054A" w:rsidRPr="00587EC3" w:rsidRDefault="007C054A" w:rsidP="007C054A">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投標廠商有下列情形之一，經本所於開標前發現者，其所投之標應不予開標；於開標後發現者，應不決標予該投標廠商：</w:t>
      </w:r>
    </w:p>
    <w:p w:rsidR="007C054A" w:rsidRPr="00587EC3" w:rsidRDefault="007C054A" w:rsidP="007C054A">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未依招標文件之規定投標。</w:t>
      </w:r>
    </w:p>
    <w:p w:rsidR="007C054A" w:rsidRPr="00587EC3" w:rsidRDefault="007C054A" w:rsidP="007C054A">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投標文件內容不符合招標文件之規定。</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投標單所填投標值，經主持人及監辦人共同認定無法辨識者。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其他未規定之事項，經監辦人認為依法不符者。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借用或冒用他人名義或證件，或以偽造、變造之文件投標。</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偽造或變造投標文件。</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不同投標廠商間之投標文件內容有重大異常關聯者。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受停業處分或被停止投標權尚未屆滿或撤銷者。</w:t>
      </w:r>
    </w:p>
    <w:p w:rsidR="007C054A" w:rsidRPr="00587EC3" w:rsidRDefault="007C054A"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採購法第一百零三條第一項不得參加投標或作為決標對象或分包廠商之情形。</w:t>
      </w:r>
    </w:p>
    <w:p w:rsidR="006F06A4" w:rsidRPr="00587EC3" w:rsidRDefault="00BE5F36" w:rsidP="00A415A4">
      <w:pPr>
        <w:pStyle w:val="a3"/>
        <w:numPr>
          <w:ilvl w:val="0"/>
          <w:numId w:val="32"/>
        </w:numPr>
        <w:spacing w:line="276" w:lineRule="auto"/>
        <w:ind w:leftChars="0" w:left="709" w:hanging="283"/>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其他影響</w:t>
      </w:r>
      <w:r w:rsidR="007C054A" w:rsidRPr="00587EC3">
        <w:rPr>
          <w:rFonts w:ascii="標楷體" w:eastAsia="標楷體" w:hAnsi="標楷體" w:hint="eastAsia"/>
          <w:color w:val="000000" w:themeColor="text1"/>
          <w:sz w:val="28"/>
          <w:szCs w:val="28"/>
        </w:rPr>
        <w:t>公正之違反法令行為。</w:t>
      </w:r>
    </w:p>
    <w:p w:rsidR="00A415A4" w:rsidRPr="00587EC3" w:rsidRDefault="004617FF" w:rsidP="004617FF">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決標或簽約後發現得標廠商於決標前有前項情形者，應撤銷決標、終止契約或解除契約，並得追償損失。但撤銷決標、終止契約或解除契約反不符公共利益，並經上級機關核准者，不在此限。不予開標或不予決標，致標租程序無法繼續進行者，本所得宣布廢標。</w:t>
      </w:r>
    </w:p>
    <w:p w:rsidR="00F363EB" w:rsidRPr="00587EC3" w:rsidRDefault="00116E86"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w:t>
      </w:r>
      <w:r w:rsidR="00F363EB" w:rsidRPr="00587EC3">
        <w:rPr>
          <w:rFonts w:ascii="標楷體" w:eastAsia="標楷體" w:hAnsi="標楷體" w:hint="eastAsia"/>
          <w:color w:val="000000" w:themeColor="text1"/>
          <w:sz w:val="28"/>
          <w:szCs w:val="28"/>
        </w:rPr>
        <w:t>標租案無廠商家數之限制</w:t>
      </w:r>
      <w:r w:rsidR="00BE5F36">
        <w:rPr>
          <w:rFonts w:ascii="標楷體" w:eastAsia="標楷體" w:hAnsi="標楷體" w:hint="eastAsia"/>
          <w:color w:val="000000" w:themeColor="text1"/>
          <w:sz w:val="28"/>
          <w:szCs w:val="28"/>
        </w:rPr>
        <w:t>，倘僅有一家投標，其所投標內容符合招標文件規定者，亦得開標</w:t>
      </w:r>
      <w:r w:rsidR="00F363EB" w:rsidRPr="00587EC3">
        <w:rPr>
          <w:rFonts w:ascii="標楷體" w:eastAsia="標楷體" w:hAnsi="標楷體" w:hint="eastAsia"/>
          <w:color w:val="000000" w:themeColor="text1"/>
          <w:sz w:val="28"/>
          <w:szCs w:val="28"/>
        </w:rPr>
        <w:t>。</w:t>
      </w:r>
    </w:p>
    <w:p w:rsidR="00F363EB" w:rsidRPr="00587EC3" w:rsidRDefault="00F363EB"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進行中有關細節部分，如投標廠商與本所或其他投標</w:t>
      </w:r>
      <w:r w:rsidR="00FB0A52">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間發生爭議時，由主持人會商監辦人裁決後宣佈之，投標</w:t>
      </w:r>
      <w:r w:rsidR="00FB0A52">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不得異議。</w:t>
      </w:r>
    </w:p>
    <w:p w:rsidR="00A415A4" w:rsidRPr="00587EC3" w:rsidRDefault="00F363EB" w:rsidP="00F363EB">
      <w:pPr>
        <w:pStyle w:val="a3"/>
        <w:numPr>
          <w:ilvl w:val="0"/>
          <w:numId w:val="31"/>
        </w:numPr>
        <w:spacing w:line="276" w:lineRule="auto"/>
        <w:ind w:leftChars="0" w:left="709"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開標時發現投標廠商有串通圍標之嫌疑者，除當場宣布廢標外，若查有確證將依法辦理。</w:t>
      </w:r>
    </w:p>
    <w:p w:rsidR="00A415A4" w:rsidRPr="00587EC3" w:rsidRDefault="00466B31" w:rsidP="00466B31">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決標</w:t>
      </w:r>
    </w:p>
    <w:p w:rsidR="006F06A4" w:rsidRPr="00587EC3" w:rsidRDefault="00466B31" w:rsidP="00466B31">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本標租案參考「採購評選委員會審議規則」及「最有利標評選辦法」等相關規定辦理評選，評定優勝廠商方式採</w:t>
      </w:r>
      <w:r w:rsidRPr="00790385">
        <w:rPr>
          <w:rFonts w:ascii="標楷體" w:eastAsia="標楷體" w:hAnsi="標楷體" w:hint="eastAsia"/>
          <w:b/>
          <w:color w:val="000000" w:themeColor="text1"/>
          <w:sz w:val="28"/>
          <w:szCs w:val="28"/>
        </w:rPr>
        <w:t>序位法</w:t>
      </w:r>
      <w:r w:rsidRPr="00587EC3">
        <w:rPr>
          <w:rFonts w:ascii="標楷體" w:eastAsia="標楷體" w:hAnsi="標楷體" w:hint="eastAsia"/>
          <w:color w:val="000000" w:themeColor="text1"/>
          <w:sz w:val="28"/>
          <w:szCs w:val="28"/>
        </w:rPr>
        <w:t>，投標值納入評比，由出租機關成立之評選委員會依招標文件訂定評分項目、配分、及格分數等審查基準，分別就評選對象進行綜合評分審查。評選程序及辦法，請參照附件評選須知。</w:t>
      </w:r>
    </w:p>
    <w:p w:rsidR="00C07298" w:rsidRPr="00587EC3" w:rsidRDefault="00EB75D9" w:rsidP="007F2B9B">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進行中有關細節部分，如投標廠商與本所或其他投標廠商間發生爭議時，由主持人會商監辦人裁決後宣佈之，投標人不得異議。</w:t>
      </w:r>
    </w:p>
    <w:p w:rsidR="007F79A9" w:rsidRPr="00587EC3" w:rsidRDefault="007F79A9" w:rsidP="007F79A9">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本標租案無廠商家數之</w:t>
      </w:r>
      <w:r w:rsidR="00BE5F36">
        <w:rPr>
          <w:rFonts w:ascii="標楷體" w:eastAsia="標楷體" w:hAnsi="標楷體" w:hint="eastAsia"/>
          <w:color w:val="000000" w:themeColor="text1"/>
          <w:sz w:val="28"/>
          <w:szCs w:val="28"/>
        </w:rPr>
        <w:t>限制，倘僅有一家投標，其所投標內容符合招標</w:t>
      </w:r>
      <w:r w:rsidR="00BE5F36">
        <w:rPr>
          <w:rFonts w:ascii="標楷體" w:eastAsia="標楷體" w:hAnsi="標楷體" w:hint="eastAsia"/>
          <w:color w:val="000000" w:themeColor="text1"/>
          <w:sz w:val="28"/>
          <w:szCs w:val="28"/>
        </w:rPr>
        <w:lastRenderedPageBreak/>
        <w:t>文件規定者，亦得</w:t>
      </w:r>
      <w:r w:rsidRPr="00587EC3">
        <w:rPr>
          <w:rFonts w:ascii="標楷體" w:eastAsia="標楷體" w:hAnsi="標楷體" w:hint="eastAsia"/>
          <w:color w:val="000000" w:themeColor="text1"/>
          <w:sz w:val="28"/>
          <w:szCs w:val="28"/>
        </w:rPr>
        <w:t>決標。</w:t>
      </w:r>
    </w:p>
    <w:p w:rsidR="007F79A9" w:rsidRPr="00587EC3" w:rsidRDefault="007F79A9" w:rsidP="007F79A9">
      <w:pPr>
        <w:pStyle w:val="a3"/>
        <w:numPr>
          <w:ilvl w:val="0"/>
          <w:numId w:val="33"/>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評選結果經本所機關首長或其授權人員核定後方生效，依優勝序位於完成議價後決標，得標廠商於決標日之次日起 </w:t>
      </w:r>
      <w:r w:rsidR="00C96589" w:rsidRPr="00587EC3">
        <w:rPr>
          <w:rFonts w:ascii="標楷體" w:eastAsia="標楷體" w:hAnsi="標楷體" w:hint="eastAsia"/>
          <w:color w:val="000000" w:themeColor="text1"/>
          <w:sz w:val="28"/>
          <w:szCs w:val="28"/>
        </w:rPr>
        <w:t>6</w:t>
      </w:r>
      <w:r w:rsidRPr="00587EC3">
        <w:rPr>
          <w:rFonts w:ascii="標楷體" w:eastAsia="標楷體" w:hAnsi="標楷體" w:hint="eastAsia"/>
          <w:color w:val="000000" w:themeColor="text1"/>
          <w:sz w:val="28"/>
          <w:szCs w:val="28"/>
        </w:rPr>
        <w:t>0 日</w:t>
      </w:r>
      <w:r w:rsidR="00C96589" w:rsidRPr="00587EC3">
        <w:rPr>
          <w:rFonts w:ascii="標楷體" w:eastAsia="標楷體" w:hAnsi="標楷體" w:hint="eastAsia"/>
          <w:color w:val="000000" w:themeColor="text1"/>
          <w:sz w:val="28"/>
          <w:szCs w:val="28"/>
        </w:rPr>
        <w:t>曆天</w:t>
      </w:r>
      <w:r w:rsidRPr="00587EC3">
        <w:rPr>
          <w:rFonts w:ascii="標楷體" w:eastAsia="標楷體" w:hAnsi="標楷體" w:hint="eastAsia"/>
          <w:color w:val="000000" w:themeColor="text1"/>
          <w:sz w:val="28"/>
          <w:szCs w:val="28"/>
        </w:rPr>
        <w:t>內完成簽約事宜。</w:t>
      </w:r>
    </w:p>
    <w:p w:rsidR="007F79A9" w:rsidRPr="00587EC3" w:rsidRDefault="00C96589" w:rsidP="00C96589">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簽約及公證</w:t>
      </w:r>
    </w:p>
    <w:p w:rsidR="007F79A9" w:rsidRPr="00587EC3" w:rsidRDefault="00C96589" w:rsidP="00C96589">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 xml:space="preserve">得標廠商應於決標日之次日起 </w:t>
      </w:r>
      <w:r w:rsidR="00EB773B" w:rsidRPr="00142787">
        <w:rPr>
          <w:rFonts w:ascii="標楷體" w:eastAsia="標楷體" w:hAnsi="標楷體" w:hint="eastAsia"/>
          <w:color w:val="FF0000"/>
          <w:sz w:val="28"/>
          <w:szCs w:val="28"/>
        </w:rPr>
        <w:t>120</w:t>
      </w:r>
      <w:r w:rsidRPr="00142787">
        <w:rPr>
          <w:rFonts w:ascii="標楷體" w:eastAsia="標楷體" w:hAnsi="標楷體" w:hint="eastAsia"/>
          <w:color w:val="FF0000"/>
          <w:sz w:val="28"/>
          <w:szCs w:val="28"/>
        </w:rPr>
        <w:t xml:space="preserve"> 日曆天內提送本所細部計畫書</w:t>
      </w:r>
      <w:r w:rsidRPr="00587EC3">
        <w:rPr>
          <w:rFonts w:ascii="標楷體" w:eastAsia="標楷體" w:hAnsi="標楷體" w:hint="eastAsia"/>
          <w:color w:val="000000" w:themeColor="text1"/>
          <w:sz w:val="28"/>
          <w:szCs w:val="28"/>
        </w:rPr>
        <w:t>、施作之租賃標的清單等相關資料，並須</w:t>
      </w:r>
      <w:r w:rsidR="00FB0A52">
        <w:rPr>
          <w:rFonts w:ascii="標楷體" w:eastAsia="標楷體" w:hAnsi="標楷體" w:hint="eastAsia"/>
          <w:color w:val="000000" w:themeColor="text1"/>
          <w:sz w:val="28"/>
          <w:szCs w:val="28"/>
        </w:rPr>
        <w:t>提送至</w:t>
      </w:r>
      <w:r w:rsidRPr="00587EC3">
        <w:rPr>
          <w:rFonts w:ascii="標楷體" w:eastAsia="標楷體" w:hAnsi="標楷體" w:hint="eastAsia"/>
          <w:color w:val="000000" w:themeColor="text1"/>
          <w:sz w:val="28"/>
          <w:szCs w:val="28"/>
        </w:rPr>
        <w:t>本所</w:t>
      </w:r>
      <w:r w:rsidR="00FB0A52">
        <w:rPr>
          <w:rFonts w:ascii="標楷體" w:eastAsia="標楷體" w:hAnsi="標楷體" w:hint="eastAsia"/>
          <w:color w:val="000000" w:themeColor="text1"/>
          <w:sz w:val="28"/>
          <w:szCs w:val="28"/>
        </w:rPr>
        <w:t>存查</w:t>
      </w:r>
      <w:r w:rsidRPr="00587EC3">
        <w:rPr>
          <w:rFonts w:ascii="標楷體" w:eastAsia="標楷體" w:hAnsi="標楷體" w:hint="eastAsia"/>
          <w:color w:val="000000" w:themeColor="text1"/>
          <w:sz w:val="28"/>
          <w:szCs w:val="28"/>
        </w:rPr>
        <w:t>。</w:t>
      </w:r>
    </w:p>
    <w:p w:rsidR="00C96589" w:rsidRPr="00587EC3" w:rsidRDefault="00C96589" w:rsidP="00C96589">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得標廠商應於決標日之次日起 60 日曆天內（末日為例假日者順延一日），攜帶公司及負責人印章（與投標單所蓋同一式樣）向本所辦理契約簽訂暨公證事宜，依公證法第 13 條載明屆期不履行應逕受強制執行之意旨，公證費用由得標廠商負擔。未於規定期限內申辦者視為放棄得標權利，其所繳之押標金，視為違約金，不予發還。</w:t>
      </w:r>
    </w:p>
    <w:p w:rsidR="007570A2" w:rsidRPr="00587EC3" w:rsidRDefault="007570A2" w:rsidP="007570A2">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得標廠商逾期未簽訂契約或因違反本投標須知規定，而有撤銷決標、終止契約或解除契約情形者，得依次序由次得標廠商經本所通知1</w:t>
      </w:r>
      <w:r w:rsidR="00676788">
        <w:rPr>
          <w:rFonts w:ascii="標楷體" w:eastAsia="標楷體" w:hAnsi="標楷體" w:hint="eastAsia"/>
          <w:color w:val="000000" w:themeColor="text1"/>
          <w:sz w:val="28"/>
          <w:szCs w:val="28"/>
        </w:rPr>
        <w:t>4</w:t>
      </w:r>
      <w:r w:rsidRPr="00587EC3">
        <w:rPr>
          <w:rFonts w:ascii="標楷體" w:eastAsia="標楷體" w:hAnsi="標楷體" w:hint="eastAsia"/>
          <w:color w:val="000000" w:themeColor="text1"/>
          <w:sz w:val="28"/>
          <w:szCs w:val="28"/>
        </w:rPr>
        <w:t>日</w:t>
      </w:r>
      <w:r w:rsidR="00676788">
        <w:rPr>
          <w:rFonts w:ascii="標楷體" w:eastAsia="標楷體" w:hAnsi="標楷體" w:hint="eastAsia"/>
          <w:color w:val="000000" w:themeColor="text1"/>
          <w:sz w:val="28"/>
          <w:szCs w:val="28"/>
        </w:rPr>
        <w:t>曆天</w:t>
      </w:r>
      <w:r w:rsidRPr="00587EC3">
        <w:rPr>
          <w:rFonts w:ascii="標楷體" w:eastAsia="標楷體" w:hAnsi="標楷體" w:hint="eastAsia"/>
          <w:color w:val="000000" w:themeColor="text1"/>
          <w:sz w:val="28"/>
          <w:szCs w:val="28"/>
        </w:rPr>
        <w:t>內簽訂租賃契約。</w:t>
      </w:r>
    </w:p>
    <w:p w:rsidR="007570A2" w:rsidRPr="00587EC3" w:rsidRDefault="007570A2" w:rsidP="007570A2">
      <w:pPr>
        <w:pStyle w:val="a3"/>
        <w:numPr>
          <w:ilvl w:val="0"/>
          <w:numId w:val="34"/>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得標廠商如係外國廠商得標者應依土地法第十九條及第二十條規定辦理本處理外國人承租土地、房屋權利案件手續，俟核准後5日內辦理訂約手續。</w:t>
      </w:r>
    </w:p>
    <w:p w:rsidR="007F79A9" w:rsidRPr="00587EC3" w:rsidRDefault="007570A2" w:rsidP="007570A2">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履約保證金：</w:t>
      </w:r>
    </w:p>
    <w:p w:rsidR="007F79A9" w:rsidRDefault="007570A2" w:rsidP="00D608EC">
      <w:pPr>
        <w:pStyle w:val="a3"/>
        <w:numPr>
          <w:ilvl w:val="0"/>
          <w:numId w:val="35"/>
        </w:numPr>
        <w:spacing w:line="276" w:lineRule="auto"/>
        <w:ind w:leftChars="0" w:left="851" w:hanging="709"/>
        <w:rPr>
          <w:rFonts w:ascii="標楷體" w:eastAsia="標楷體" w:hAnsi="標楷體"/>
          <w:color w:val="000000" w:themeColor="text1"/>
          <w:sz w:val="28"/>
          <w:szCs w:val="28"/>
        </w:rPr>
      </w:pPr>
      <w:r w:rsidRPr="00D608EC">
        <w:rPr>
          <w:rFonts w:ascii="標楷體" w:eastAsia="標楷體" w:hAnsi="標楷體" w:hint="eastAsia"/>
          <w:color w:val="000000" w:themeColor="text1"/>
          <w:sz w:val="28"/>
          <w:szCs w:val="28"/>
        </w:rPr>
        <w:lastRenderedPageBreak/>
        <w:t>得標廠商應繳交履約保證金</w:t>
      </w:r>
      <w:r w:rsidR="00D608EC" w:rsidRPr="00D608EC">
        <w:rPr>
          <w:rFonts w:ascii="標楷體" w:eastAsia="標楷體" w:hAnsi="標楷體" w:hint="eastAsia"/>
          <w:color w:val="000000" w:themeColor="text1"/>
          <w:sz w:val="28"/>
          <w:szCs w:val="28"/>
        </w:rPr>
        <w:t>新臺幣</w:t>
      </w:r>
      <w:r w:rsidR="00D55D68">
        <w:rPr>
          <w:rFonts w:ascii="標楷體" w:eastAsia="標楷體" w:hAnsi="標楷體" w:hint="eastAsia"/>
          <w:color w:val="000000" w:themeColor="text1"/>
          <w:sz w:val="28"/>
          <w:szCs w:val="28"/>
        </w:rPr>
        <w:t>5</w:t>
      </w:r>
      <w:r w:rsidR="00D608EC" w:rsidRPr="00D608EC">
        <w:rPr>
          <w:rFonts w:ascii="標楷體" w:eastAsia="標楷體" w:hAnsi="標楷體" w:hint="eastAsia"/>
          <w:color w:val="000000" w:themeColor="text1"/>
          <w:sz w:val="28"/>
          <w:szCs w:val="28"/>
        </w:rPr>
        <w:t>00,000元整。</w:t>
      </w:r>
    </w:p>
    <w:p w:rsidR="006F06A4" w:rsidRPr="00587EC3" w:rsidRDefault="007971C0" w:rsidP="007971C0">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應繳之履約保證金，應於決標日之次日起30日內（末日為例假日者順延一日），自行選擇以現金、金融機構簽發之本票或支票、保付支票、設定質權之金融機構定期存款單（期滿應自動轉期）、無記名政府公債、郵政匯票（以「臺東市公所」為受款人）、銀行開發或保兌之不可撤銷擔保信用狀、保險公司之連帶保證保險單或銀行之書面連帶保證方式繳納履約保證金。</w:t>
      </w:r>
    </w:p>
    <w:p w:rsidR="006F06A4" w:rsidRPr="008B1F7C" w:rsidRDefault="00AE2016" w:rsidP="00AE2016">
      <w:pPr>
        <w:spacing w:line="276" w:lineRule="auto"/>
        <w:rPr>
          <w:rFonts w:ascii="標楷體" w:eastAsia="標楷體" w:hAnsi="標楷體"/>
          <w:color w:val="000000" w:themeColor="text1"/>
          <w:sz w:val="28"/>
          <w:szCs w:val="28"/>
        </w:rPr>
      </w:pPr>
      <w:r>
        <w:rPr>
          <w:rFonts w:ascii="標楷體" w:eastAsia="標楷體" w:hAnsi="標楷體" w:cs="Times New Roman" w:hint="eastAsia"/>
          <w:color w:val="FF0000"/>
          <w:sz w:val="28"/>
          <w:szCs w:val="28"/>
        </w:rPr>
        <w:t xml:space="preserve">     </w:t>
      </w:r>
      <w:r w:rsidR="007971C0" w:rsidRPr="008B1F7C">
        <w:rPr>
          <w:rFonts w:ascii="標楷體" w:eastAsia="標楷體" w:hAnsi="標楷體" w:cs="Times New Roman" w:hint="eastAsia"/>
          <w:color w:val="FF0000"/>
          <w:sz w:val="28"/>
          <w:szCs w:val="28"/>
        </w:rPr>
        <w:t>【專戶名稱：</w:t>
      </w:r>
      <w:r w:rsidR="008B1F7C" w:rsidRPr="008B1F7C">
        <w:rPr>
          <w:rFonts w:ascii="標楷體" w:eastAsia="標楷體" w:hAnsi="標楷體" w:cs="Times New Roman" w:hint="eastAsia"/>
          <w:color w:val="FF0000"/>
          <w:sz w:val="28"/>
          <w:szCs w:val="28"/>
        </w:rPr>
        <w:t>台東市公所代收押標金保證金專戶</w:t>
      </w:r>
      <w:r w:rsidR="007971C0" w:rsidRPr="008B1F7C">
        <w:rPr>
          <w:rFonts w:ascii="標楷體" w:eastAsia="標楷體" w:hAnsi="標楷體" w:cs="Times New Roman" w:hint="eastAsia"/>
          <w:color w:val="FF0000"/>
          <w:sz w:val="28"/>
          <w:szCs w:val="28"/>
        </w:rPr>
        <w:t xml:space="preserve"> </w:t>
      </w:r>
      <w:r>
        <w:rPr>
          <w:rFonts w:ascii="標楷體" w:eastAsia="標楷體" w:hAnsi="標楷體" w:cs="Times New Roman" w:hint="eastAsia"/>
          <w:color w:val="FF0000"/>
          <w:sz w:val="28"/>
          <w:szCs w:val="28"/>
        </w:rPr>
        <w:t xml:space="preserve"> </w:t>
      </w:r>
      <w:r w:rsidR="007971C0" w:rsidRPr="008B1F7C">
        <w:rPr>
          <w:rFonts w:ascii="標楷體" w:eastAsia="標楷體" w:hAnsi="標楷體" w:cs="Times New Roman" w:hint="eastAsia"/>
          <w:color w:val="FF0000"/>
          <w:sz w:val="28"/>
          <w:szCs w:val="28"/>
        </w:rPr>
        <w:t>帳號</w:t>
      </w:r>
      <w:r w:rsidRPr="008B1F7C">
        <w:rPr>
          <w:rFonts w:ascii="標楷體" w:eastAsia="標楷體" w:hAnsi="標楷體" w:cs="Times New Roman" w:hint="eastAsia"/>
          <w:color w:val="FF0000"/>
          <w:sz w:val="28"/>
          <w:szCs w:val="28"/>
        </w:rPr>
        <w:t>：</w:t>
      </w:r>
      <w:r w:rsidR="008B1F7C" w:rsidRPr="008B1F7C">
        <w:rPr>
          <w:rFonts w:ascii="標楷體" w:eastAsia="標楷體" w:hAnsi="標楷體" w:cs="Times New Roman" w:hint="eastAsia"/>
          <w:color w:val="FF0000"/>
          <w:sz w:val="28"/>
          <w:szCs w:val="28"/>
        </w:rPr>
        <w:t>023039095128</w:t>
      </w:r>
      <w:r w:rsidR="007971C0" w:rsidRPr="008B1F7C">
        <w:rPr>
          <w:rFonts w:ascii="標楷體" w:eastAsia="標楷體" w:hAnsi="標楷體" w:cs="Times New Roman" w:hint="eastAsia"/>
          <w:color w:val="FF0000"/>
          <w:sz w:val="28"/>
          <w:szCs w:val="28"/>
        </w:rPr>
        <w:t>】</w:t>
      </w:r>
    </w:p>
    <w:p w:rsidR="002A0ED8" w:rsidRPr="00587EC3" w:rsidRDefault="002A0ED8" w:rsidP="002A0ED8">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得標廠商逾期未繳清履約保證金或繳清履約保證金逾期未簽訂租賃契約書者，取消其得標資格。</w:t>
      </w:r>
    </w:p>
    <w:p w:rsidR="00BE5F36" w:rsidRPr="00BE5F36" w:rsidRDefault="002A0ED8" w:rsidP="00BE5F36">
      <w:pPr>
        <w:pStyle w:val="a3"/>
        <w:numPr>
          <w:ilvl w:val="0"/>
          <w:numId w:val="35"/>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得標廠商若有契約書第10條第4款所列情形之一者，所繳納之履約保證金及其孳息得部分或全部不予發還。</w:t>
      </w:r>
    </w:p>
    <w:p w:rsidR="00EB75D9" w:rsidRPr="00587EC3" w:rsidRDefault="002A0ED8" w:rsidP="002A0ED8">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拒絕簽約之處理：</w:t>
      </w:r>
    </w:p>
    <w:p w:rsidR="00BE5F36" w:rsidRPr="00587EC3" w:rsidRDefault="002A0ED8" w:rsidP="00BE5F36">
      <w:pPr>
        <w:spacing w:line="276" w:lineRule="auto"/>
        <w:ind w:leftChars="295" w:left="708"/>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得標廠商若於規定期限內，非本所之因素而未簽約或拒絕簽約，或不提交履約保證金時，致本所遭受損失，本所得取消其得標廠商資格，不予發還其所繳納之押標金，以後謝絕參加本所其它有關太陽光電之標案。</w:t>
      </w:r>
    </w:p>
    <w:p w:rsidR="00EB75D9" w:rsidRPr="00587EC3" w:rsidRDefault="002A0ED8" w:rsidP="002A0ED8">
      <w:pPr>
        <w:pStyle w:val="a3"/>
        <w:numPr>
          <w:ilvl w:val="0"/>
          <w:numId w:val="1"/>
        </w:numPr>
        <w:tabs>
          <w:tab w:val="left" w:pos="851"/>
        </w:tabs>
        <w:spacing w:line="276" w:lineRule="auto"/>
        <w:ind w:leftChars="0" w:left="709" w:hanging="851"/>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除情形特殊在招標公告內另有規定外，不舉行現場說明；投標廠商對招標文件內容有疑義者，應以書面向本所請求釋疑，逾期或未以書面提出者不受理。</w:t>
      </w:r>
    </w:p>
    <w:p w:rsidR="00EB75D9" w:rsidRPr="00587EC3" w:rsidRDefault="002A0ED8" w:rsidP="00AE2016">
      <w:pPr>
        <w:pStyle w:val="a3"/>
        <w:numPr>
          <w:ilvl w:val="0"/>
          <w:numId w:val="36"/>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投標廠商提出釋疑期限：自公告日起算，於等標期之四分之ㄧ前提出（其尾數不足 1 日者，以 1 日計）。</w:t>
      </w:r>
    </w:p>
    <w:p w:rsidR="00BE5F36" w:rsidRPr="00BE5F36" w:rsidRDefault="002A0ED8" w:rsidP="00AE2016">
      <w:pPr>
        <w:pStyle w:val="a3"/>
        <w:numPr>
          <w:ilvl w:val="0"/>
          <w:numId w:val="36"/>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本所以書面答覆請求釋疑之期限為截止投標日之前 1 日。</w:t>
      </w:r>
    </w:p>
    <w:p w:rsidR="00EB75D9" w:rsidRPr="00587EC3" w:rsidRDefault="0048542D" w:rsidP="00BE5F36">
      <w:pPr>
        <w:pStyle w:val="a3"/>
        <w:numPr>
          <w:ilvl w:val="0"/>
          <w:numId w:val="1"/>
        </w:numPr>
        <w:tabs>
          <w:tab w:val="left" w:pos="567"/>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爭議處理：</w:t>
      </w:r>
    </w:p>
    <w:p w:rsidR="00EB75D9" w:rsidRPr="00587EC3" w:rsidRDefault="0048542D" w:rsidP="006A4111">
      <w:pPr>
        <w:pStyle w:val="a3"/>
        <w:numPr>
          <w:ilvl w:val="0"/>
          <w:numId w:val="37"/>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本所與得標廠商因履約而生爭議者，應依法令及契約規定，考量公共利益及公平合理，本誠信和諧，盡力協調解決之。其未能達成協議者，得以下列方式處理之：</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提起民事訴訟。</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經契約雙方同意並簽訂仲裁協議書後，依本契約約定及仲裁法規定提付仲裁，並以本所指定之仲裁處所為其仲裁處所。</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契約雙方合意成立爭議處理小組協調爭議。</w:t>
      </w:r>
    </w:p>
    <w:p w:rsidR="00F76399"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依其他法律申（聲）請調解。</w:t>
      </w:r>
    </w:p>
    <w:p w:rsidR="00101472" w:rsidRPr="00587EC3" w:rsidRDefault="00F76399" w:rsidP="00F76399">
      <w:pPr>
        <w:pStyle w:val="a3"/>
        <w:numPr>
          <w:ilvl w:val="0"/>
          <w:numId w:val="38"/>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依契約或雙方合意之其他方式處理。</w:t>
      </w:r>
    </w:p>
    <w:p w:rsidR="0048542D" w:rsidRPr="00587EC3" w:rsidRDefault="00F76399" w:rsidP="006A4111">
      <w:pPr>
        <w:pStyle w:val="a3"/>
        <w:numPr>
          <w:ilvl w:val="0"/>
          <w:numId w:val="37"/>
        </w:numPr>
        <w:spacing w:line="276" w:lineRule="auto"/>
        <w:ind w:leftChars="0" w:left="851" w:hanging="709"/>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依前項第 2 點提付仲裁者，約定如下：</w:t>
      </w:r>
    </w:p>
    <w:p w:rsidR="0048542D" w:rsidRPr="00587EC3" w:rsidRDefault="00F76399" w:rsidP="00F76399">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由機關於招標文件及契約預先載明仲裁機構。其未載明者，由契約雙方協議擇定仲裁機構。除契約雙方另有協議外，應為合法設立之國內仲裁機構。</w:t>
      </w:r>
    </w:p>
    <w:p w:rsidR="00F76399" w:rsidRPr="00587EC3" w:rsidRDefault="00F76399" w:rsidP="00F76399">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仲裁人之選定：</w:t>
      </w:r>
    </w:p>
    <w:p w:rsidR="0048542D" w:rsidRPr="00587EC3" w:rsidRDefault="003C6555" w:rsidP="003C6555">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當事人雙方應於一方收受他方提付仲裁之通知之次日起 14 日內，各</w:t>
      </w:r>
      <w:r w:rsidRPr="00587EC3">
        <w:rPr>
          <w:rFonts w:ascii="標楷體" w:eastAsia="標楷體" w:hAnsi="標楷體" w:hint="eastAsia"/>
          <w:color w:val="000000" w:themeColor="text1"/>
          <w:sz w:val="28"/>
          <w:szCs w:val="28"/>
        </w:rPr>
        <w:lastRenderedPageBreak/>
        <w:t>自從指定之仲裁機構之仲裁人名冊或其他具有仲裁人資格者，分別提出 10 位以上(含本數)之名單，交予對方。</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當事人之一方應於收受他方提出名單之次日起 14 日內，自該名單內選出 1 位仲裁人，作為他方選定之仲裁人。</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當事人之一方未依(1)提出名單者，他方得從指定之仲裁機構之仲裁人名冊或其他具有仲裁人資格者，逕行代為選定 1 位仲裁人。</w:t>
      </w:r>
    </w:p>
    <w:p w:rsidR="00A27EBD" w:rsidRPr="00587EC3" w:rsidRDefault="00A27EBD" w:rsidP="00A27EBD">
      <w:pPr>
        <w:pStyle w:val="a3"/>
        <w:numPr>
          <w:ilvl w:val="0"/>
          <w:numId w:val="40"/>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當事人之一方未依(2)自名單內選出仲裁人，作為他方選定之仲裁人者，他方得聲請指定之仲裁機構代為自該名單內選定 1 位仲裁人。</w:t>
      </w:r>
    </w:p>
    <w:p w:rsidR="0048542D"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主任仲裁人之選定：</w:t>
      </w:r>
    </w:p>
    <w:p w:rsidR="0093445F" w:rsidRPr="00587EC3" w:rsidRDefault="0093445F" w:rsidP="0093445F">
      <w:pPr>
        <w:pStyle w:val="a3"/>
        <w:numPr>
          <w:ilvl w:val="0"/>
          <w:numId w:val="41"/>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二位仲裁人經選定之次日起 30 日內，由雙方共推第三仲裁人為主任仲裁人。</w:t>
      </w:r>
    </w:p>
    <w:p w:rsidR="00BF5B29" w:rsidRPr="00587EC3" w:rsidRDefault="0093445F" w:rsidP="0093445F">
      <w:pPr>
        <w:pStyle w:val="a3"/>
        <w:numPr>
          <w:ilvl w:val="0"/>
          <w:numId w:val="41"/>
        </w:numPr>
        <w:spacing w:line="276" w:lineRule="auto"/>
        <w:ind w:leftChars="0" w:left="1134"/>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未能依(1)共推主任仲裁人者，當事人得聲請指定之仲裁機構為之選定。</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以機關所在地為仲裁地。</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除契約雙方另有協議外，仲裁程序應公開之，仲裁判斷書雙方均得公開，並同意仲裁機構公開於其網站。</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仲裁程序應使用國語及中文正體字。</w:t>
      </w:r>
    </w:p>
    <w:p w:rsidR="0093445F" w:rsidRPr="00587EC3" w:rsidRDefault="00AE2016"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機關</w:t>
      </w:r>
      <w:r w:rsidR="0093445F" w:rsidRPr="00587EC3">
        <w:rPr>
          <w:rFonts w:ascii="標楷體" w:eastAsia="標楷體" w:hAnsi="標楷體" w:hint="eastAsia"/>
          <w:color w:val="000000" w:themeColor="text1"/>
          <w:sz w:val="28"/>
          <w:szCs w:val="28"/>
        </w:rPr>
        <w:t>同意仲裁庭適用衡平原則為判斷。</w:t>
      </w:r>
    </w:p>
    <w:p w:rsidR="0093445F" w:rsidRPr="00587EC3" w:rsidRDefault="0093445F" w:rsidP="0093445F">
      <w:pPr>
        <w:pStyle w:val="a3"/>
        <w:numPr>
          <w:ilvl w:val="0"/>
          <w:numId w:val="39"/>
        </w:numPr>
        <w:spacing w:line="276" w:lineRule="auto"/>
        <w:ind w:leftChars="0" w:left="709" w:hanging="283"/>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仲裁判斷書應記載事實及理由。</w:t>
      </w:r>
    </w:p>
    <w:p w:rsidR="004B1194" w:rsidRPr="00587EC3" w:rsidRDefault="004B1194" w:rsidP="00AE2016">
      <w:pPr>
        <w:pStyle w:val="a3"/>
        <w:numPr>
          <w:ilvl w:val="0"/>
          <w:numId w:val="1"/>
        </w:numPr>
        <w:tabs>
          <w:tab w:val="left" w:pos="851"/>
        </w:tabs>
        <w:spacing w:line="276" w:lineRule="auto"/>
        <w:ind w:leftChars="0" w:left="426" w:hanging="426"/>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lastRenderedPageBreak/>
        <w:t>法務部廉政署受理檢舉相關資訊如下：</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檢舉電話：0800-286-586。</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檢舉信箱：10099 國史館郵局第 153  號信箱。</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傳真檢舉專線：（02）2381-1234。</w:t>
      </w:r>
    </w:p>
    <w:p w:rsidR="004B1194"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電子郵件檢舉信箱：gechief-p@mail.moj.gov.tw。</w:t>
      </w:r>
    </w:p>
    <w:p w:rsidR="0093445F" w:rsidRPr="00587EC3" w:rsidRDefault="004B1194" w:rsidP="004B1194">
      <w:pPr>
        <w:pStyle w:val="a3"/>
        <w:numPr>
          <w:ilvl w:val="0"/>
          <w:numId w:val="42"/>
        </w:numPr>
        <w:tabs>
          <w:tab w:val="left" w:pos="709"/>
        </w:tabs>
        <w:spacing w:line="276" w:lineRule="auto"/>
        <w:ind w:leftChars="0" w:left="993" w:hanging="567"/>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24 小時檢舉中心地址：10048 臺北市中正區博愛路 166號。</w:t>
      </w:r>
    </w:p>
    <w:p w:rsidR="004B1194" w:rsidRPr="00587EC3" w:rsidRDefault="004B1194"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本所租案開標前倘因政策因素、特殊原因或不可抗力之因素而情事變更，本</w:t>
      </w:r>
      <w:r w:rsidR="001769B5" w:rsidRPr="00587EC3">
        <w:rPr>
          <w:rFonts w:ascii="標楷體" w:eastAsia="標楷體" w:hAnsi="標楷體" w:hint="eastAsia"/>
          <w:color w:val="000000" w:themeColor="text1"/>
          <w:sz w:val="28"/>
          <w:szCs w:val="28"/>
        </w:rPr>
        <w:t>所</w:t>
      </w:r>
      <w:r w:rsidRPr="00587EC3">
        <w:rPr>
          <w:rFonts w:ascii="標楷體" w:eastAsia="標楷體" w:hAnsi="標楷體" w:hint="eastAsia"/>
          <w:color w:val="000000" w:themeColor="text1"/>
          <w:sz w:val="28"/>
          <w:szCs w:val="28"/>
        </w:rPr>
        <w:t>得不附理由隨時變更活動內容或停止本標租案，投標</w:t>
      </w:r>
      <w:r w:rsidR="001769B5" w:rsidRPr="00587EC3">
        <w:rPr>
          <w:rFonts w:ascii="標楷體" w:eastAsia="標楷體" w:hAnsi="標楷體" w:hint="eastAsia"/>
          <w:color w:val="000000" w:themeColor="text1"/>
          <w:sz w:val="28"/>
          <w:szCs w:val="28"/>
        </w:rPr>
        <w:t>廠商</w:t>
      </w:r>
      <w:r w:rsidRPr="00587EC3">
        <w:rPr>
          <w:rFonts w:ascii="標楷體" w:eastAsia="標楷體" w:hAnsi="標楷體" w:hint="eastAsia"/>
          <w:color w:val="000000" w:themeColor="text1"/>
          <w:sz w:val="28"/>
          <w:szCs w:val="28"/>
        </w:rPr>
        <w:t>不得異議。</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參加本標租案之投標廠商，必須仔細閱讀且遵守本投標須知，並對本須知內應履行之權利義務及行為負責，並不得以任何理由要求投標無效，得標後不得以任何理由要求減價或退還押標金。</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本所得於不違反有關法令及本須知範圍內有增訂補充或其他規定、解釋之權，於開標前由本所宣布。至於本須知如有疑義或其他未盡事宜，其解釋權為本所，參與本標租案之投標廠商均不得異議。</w:t>
      </w:r>
    </w:p>
    <w:p w:rsidR="001769B5" w:rsidRPr="00587EC3" w:rsidRDefault="001769B5" w:rsidP="001769B5">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本須知、契約書草案及投標相關附件，均視為租賃契約書之一部分，得標廠商應負遵守及履行之義務。</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投標廠商之投標文件經開啟標封後均不予發還。</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得標廠商進場施工前需提送本案細部計畫書予本所備</w:t>
      </w:r>
      <w:r w:rsidR="0034680C">
        <w:rPr>
          <w:rFonts w:ascii="標楷體" w:eastAsia="標楷體" w:hAnsi="標楷體" w:hint="eastAsia"/>
          <w:color w:val="000000" w:themeColor="text1"/>
          <w:sz w:val="28"/>
          <w:szCs w:val="28"/>
        </w:rPr>
        <w:t>查</w:t>
      </w:r>
      <w:r w:rsidRPr="00587EC3">
        <w:rPr>
          <w:rFonts w:ascii="標楷體" w:eastAsia="標楷體" w:hAnsi="標楷體" w:hint="eastAsia"/>
          <w:color w:val="000000" w:themeColor="text1"/>
          <w:sz w:val="28"/>
          <w:szCs w:val="28"/>
        </w:rPr>
        <w:t>，惟本</w:t>
      </w:r>
      <w:r w:rsidR="0062557E">
        <w:rPr>
          <w:rFonts w:ascii="標楷體" w:eastAsia="標楷體" w:hAnsi="標楷體" w:hint="eastAsia"/>
          <w:color w:val="000000" w:themeColor="text1"/>
          <w:sz w:val="28"/>
          <w:szCs w:val="28"/>
        </w:rPr>
        <w:t>所</w:t>
      </w:r>
      <w:r w:rsidRPr="00587EC3">
        <w:rPr>
          <w:rFonts w:ascii="標楷體" w:eastAsia="標楷體" w:hAnsi="標楷體" w:hint="eastAsia"/>
          <w:color w:val="000000" w:themeColor="text1"/>
          <w:sz w:val="28"/>
          <w:szCs w:val="28"/>
        </w:rPr>
        <w:t>若</w:t>
      </w:r>
      <w:r w:rsidR="0034680C">
        <w:rPr>
          <w:rFonts w:ascii="標楷體" w:eastAsia="標楷體" w:hAnsi="標楷體" w:hint="eastAsia"/>
          <w:color w:val="000000" w:themeColor="text1"/>
          <w:sz w:val="28"/>
          <w:szCs w:val="28"/>
        </w:rPr>
        <w:t>有</w:t>
      </w:r>
      <w:r w:rsidRPr="00587EC3">
        <w:rPr>
          <w:rFonts w:ascii="標楷體" w:eastAsia="標楷體" w:hAnsi="標楷體" w:hint="eastAsia"/>
          <w:color w:val="000000" w:themeColor="text1"/>
          <w:sz w:val="28"/>
          <w:szCs w:val="28"/>
        </w:rPr>
        <w:t>需</w:t>
      </w:r>
      <w:r w:rsidRPr="00587EC3">
        <w:rPr>
          <w:rFonts w:ascii="標楷體" w:eastAsia="標楷體" w:hAnsi="標楷體" w:hint="eastAsia"/>
          <w:color w:val="000000" w:themeColor="text1"/>
          <w:sz w:val="28"/>
          <w:szCs w:val="28"/>
        </w:rPr>
        <w:lastRenderedPageBreak/>
        <w:t>召開專家審查會議時，外部審查委員1位且該委員出席費用由得標廠商支付。</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案場若有樹木修剪需求，請依照台東縣政府相關局處「臺東縣樹木修剪」相關規範執行且須聘請具台東縣政府核發的合格證照專業修剪工進行修剪，得標廠商進場施工前 10 日取得本所同意函。</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租賃期間得標廠商應於契約期間，保固</w:t>
      </w:r>
      <w:r w:rsidR="00676788">
        <w:rPr>
          <w:rFonts w:ascii="標楷體" w:eastAsia="標楷體" w:hAnsi="標楷體" w:hint="eastAsia"/>
          <w:color w:val="000000" w:themeColor="text1"/>
          <w:sz w:val="28"/>
          <w:szCs w:val="28"/>
        </w:rPr>
        <w:t>太陽能系統</w:t>
      </w:r>
      <w:r w:rsidRPr="00587EC3">
        <w:rPr>
          <w:rFonts w:ascii="標楷體" w:eastAsia="標楷體" w:hAnsi="標楷體" w:hint="eastAsia"/>
          <w:color w:val="000000" w:themeColor="text1"/>
          <w:sz w:val="28"/>
          <w:szCs w:val="28"/>
        </w:rPr>
        <w:t>整體設施結構強度。</w:t>
      </w:r>
    </w:p>
    <w:p w:rsidR="00E91EBC" w:rsidRPr="00587EC3" w:rsidRDefault="00E91EBC" w:rsidP="00E91EBC">
      <w:pPr>
        <w:pStyle w:val="a3"/>
        <w:numPr>
          <w:ilvl w:val="0"/>
          <w:numId w:val="1"/>
        </w:numPr>
        <w:tabs>
          <w:tab w:val="left" w:pos="993"/>
        </w:tabs>
        <w:spacing w:line="276" w:lineRule="auto"/>
        <w:ind w:leftChars="0" w:left="993" w:hanging="1135"/>
        <w:rPr>
          <w:rFonts w:ascii="標楷體" w:eastAsia="標楷體" w:hAnsi="標楷體"/>
          <w:color w:val="000000" w:themeColor="text1"/>
          <w:sz w:val="28"/>
          <w:szCs w:val="28"/>
        </w:rPr>
      </w:pPr>
      <w:r w:rsidRPr="00587EC3">
        <w:rPr>
          <w:rFonts w:ascii="標楷體" w:eastAsia="標楷體" w:hAnsi="標楷體" w:hint="eastAsia"/>
          <w:color w:val="000000" w:themeColor="text1"/>
          <w:sz w:val="28"/>
          <w:szCs w:val="28"/>
        </w:rPr>
        <w:t>其他事項詳見招標公告，如有未盡、未載明之事項，悉依民法及相關法令或規定，以及參考政府採購法辦理。</w:t>
      </w:r>
    </w:p>
    <w:sectPr w:rsidR="00E91EBC" w:rsidRPr="00587EC3" w:rsidSect="00DA0C45">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5ED" w:rsidRDefault="00AF45ED" w:rsidP="00D006E5">
      <w:r>
        <w:separator/>
      </w:r>
    </w:p>
  </w:endnote>
  <w:endnote w:type="continuationSeparator" w:id="0">
    <w:p w:rsidR="00AF45ED" w:rsidRDefault="00AF45ED" w:rsidP="00D0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43560"/>
      <w:docPartObj>
        <w:docPartGallery w:val="Page Numbers (Bottom of Page)"/>
        <w:docPartUnique/>
      </w:docPartObj>
    </w:sdtPr>
    <w:sdtEndPr/>
    <w:sdtContent>
      <w:p w:rsidR="009F169B" w:rsidRDefault="009F169B">
        <w:pPr>
          <w:pStyle w:val="a6"/>
          <w:jc w:val="center"/>
        </w:pPr>
        <w:r>
          <w:fldChar w:fldCharType="begin"/>
        </w:r>
        <w:r>
          <w:instrText>PAGE   \* MERGEFORMAT</w:instrText>
        </w:r>
        <w:r>
          <w:fldChar w:fldCharType="separate"/>
        </w:r>
        <w:r w:rsidR="00DD5B24" w:rsidRPr="00DD5B24">
          <w:rPr>
            <w:noProof/>
            <w:lang w:val="zh-TW"/>
          </w:rPr>
          <w:t>14</w:t>
        </w:r>
        <w:r>
          <w:fldChar w:fldCharType="end"/>
        </w:r>
      </w:p>
    </w:sdtContent>
  </w:sdt>
  <w:p w:rsidR="009F169B" w:rsidRDefault="009F169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5ED" w:rsidRDefault="00AF45ED" w:rsidP="00D006E5">
      <w:r>
        <w:separator/>
      </w:r>
    </w:p>
  </w:footnote>
  <w:footnote w:type="continuationSeparator" w:id="0">
    <w:p w:rsidR="00AF45ED" w:rsidRDefault="00AF45ED" w:rsidP="00D006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31FE"/>
    <w:multiLevelType w:val="hybridMultilevel"/>
    <w:tmpl w:val="337C850C"/>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BB258A"/>
    <w:multiLevelType w:val="hybridMultilevel"/>
    <w:tmpl w:val="B8BCBD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23B3E"/>
    <w:multiLevelType w:val="hybridMultilevel"/>
    <w:tmpl w:val="833C3060"/>
    <w:lvl w:ilvl="0" w:tplc="476A16F8">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5435CD"/>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1B0E3A"/>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D821C2"/>
    <w:multiLevelType w:val="hybridMultilevel"/>
    <w:tmpl w:val="020AB964"/>
    <w:lvl w:ilvl="0" w:tplc="B516C420">
      <w:start w:val="1"/>
      <w:numFmt w:val="taiwaneseCountingThousand"/>
      <w:lvlText w:val="(%1)"/>
      <w:lvlJc w:val="left"/>
      <w:pPr>
        <w:ind w:left="480" w:hanging="48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B308D4"/>
    <w:multiLevelType w:val="hybridMultilevel"/>
    <w:tmpl w:val="A9C80F8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61475DE"/>
    <w:multiLevelType w:val="hybridMultilevel"/>
    <w:tmpl w:val="0CB83394"/>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64B4EAC"/>
    <w:multiLevelType w:val="hybridMultilevel"/>
    <w:tmpl w:val="D3CA927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78435E9"/>
    <w:multiLevelType w:val="hybridMultilevel"/>
    <w:tmpl w:val="D8F6E3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7F0F6C"/>
    <w:multiLevelType w:val="hybridMultilevel"/>
    <w:tmpl w:val="C5C81F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F64ACC"/>
    <w:multiLevelType w:val="hybridMultilevel"/>
    <w:tmpl w:val="F322182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4183A9E"/>
    <w:multiLevelType w:val="hybridMultilevel"/>
    <w:tmpl w:val="212870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6231F1"/>
    <w:multiLevelType w:val="hybridMultilevel"/>
    <w:tmpl w:val="98D2602E"/>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8A70EB8"/>
    <w:multiLevelType w:val="hybridMultilevel"/>
    <w:tmpl w:val="C31ED50E"/>
    <w:lvl w:ilvl="0" w:tplc="FF6A3B1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8C796D"/>
    <w:multiLevelType w:val="hybridMultilevel"/>
    <w:tmpl w:val="498A98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11465E"/>
    <w:multiLevelType w:val="hybridMultilevel"/>
    <w:tmpl w:val="A59E10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1F4EE5"/>
    <w:multiLevelType w:val="hybridMultilevel"/>
    <w:tmpl w:val="498A98D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7182EF5"/>
    <w:multiLevelType w:val="hybridMultilevel"/>
    <w:tmpl w:val="6A26BD12"/>
    <w:lvl w:ilvl="0" w:tplc="FF6A3B1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91C07E9"/>
    <w:multiLevelType w:val="hybridMultilevel"/>
    <w:tmpl w:val="F822E8E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9226428"/>
    <w:multiLevelType w:val="hybridMultilevel"/>
    <w:tmpl w:val="4A76EC38"/>
    <w:lvl w:ilvl="0" w:tplc="6CE4EE10">
      <w:start w:val="1"/>
      <w:numFmt w:val="taiwaneseCountingThousand"/>
      <w:lvlText w:val="(%1)"/>
      <w:lvlJc w:val="left"/>
      <w:pPr>
        <w:ind w:left="402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C2D255B"/>
    <w:multiLevelType w:val="hybridMultilevel"/>
    <w:tmpl w:val="833C3060"/>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C9A78B5"/>
    <w:multiLevelType w:val="hybridMultilevel"/>
    <w:tmpl w:val="02F25D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F4E2A9F"/>
    <w:multiLevelType w:val="hybridMultilevel"/>
    <w:tmpl w:val="5DE8E548"/>
    <w:lvl w:ilvl="0" w:tplc="6CE4EE10">
      <w:start w:val="1"/>
      <w:numFmt w:val="taiwaneseCountingThousand"/>
      <w:lvlText w:val="(%1)"/>
      <w:lvlJc w:val="left"/>
      <w:pPr>
        <w:ind w:left="1429" w:hanging="72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4" w15:restartNumberingAfterBreak="0">
    <w:nsid w:val="50EB076E"/>
    <w:multiLevelType w:val="hybridMultilevel"/>
    <w:tmpl w:val="4B00B85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6344F6A"/>
    <w:multiLevelType w:val="hybridMultilevel"/>
    <w:tmpl w:val="113812DC"/>
    <w:lvl w:ilvl="0" w:tplc="25CEA23A">
      <w:start w:val="1"/>
      <w:numFmt w:val="taiwaneseCountingThousand"/>
      <w:lvlText w:val="（%1）"/>
      <w:lvlJc w:val="left"/>
      <w:pPr>
        <w:ind w:left="792" w:hanging="79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8854181"/>
    <w:multiLevelType w:val="hybridMultilevel"/>
    <w:tmpl w:val="98D2602E"/>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ACC146E"/>
    <w:multiLevelType w:val="hybridMultilevel"/>
    <w:tmpl w:val="F6C6A3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16F1A95"/>
    <w:multiLevelType w:val="hybridMultilevel"/>
    <w:tmpl w:val="FF50558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35159C7"/>
    <w:multiLevelType w:val="hybridMultilevel"/>
    <w:tmpl w:val="D4E872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49B576C"/>
    <w:multiLevelType w:val="hybridMultilevel"/>
    <w:tmpl w:val="1C52BC28"/>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BFA2CA0"/>
    <w:multiLevelType w:val="hybridMultilevel"/>
    <w:tmpl w:val="469E8ACC"/>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1A543E"/>
    <w:multiLevelType w:val="hybridMultilevel"/>
    <w:tmpl w:val="35A8F5C0"/>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3154E3B"/>
    <w:multiLevelType w:val="hybridMultilevel"/>
    <w:tmpl w:val="F3221822"/>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4291AE3"/>
    <w:multiLevelType w:val="hybridMultilevel"/>
    <w:tmpl w:val="3A0AFF12"/>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60F7DCF"/>
    <w:multiLevelType w:val="hybridMultilevel"/>
    <w:tmpl w:val="5FE659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8843C47"/>
    <w:multiLevelType w:val="hybridMultilevel"/>
    <w:tmpl w:val="742887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919104F"/>
    <w:multiLevelType w:val="hybridMultilevel"/>
    <w:tmpl w:val="B4441A26"/>
    <w:lvl w:ilvl="0" w:tplc="75F804FA">
      <w:start w:val="1"/>
      <w:numFmt w:val="decimal"/>
      <w:lvlText w:val="(一)%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8" w15:restartNumberingAfterBreak="0">
    <w:nsid w:val="7C09378A"/>
    <w:multiLevelType w:val="hybridMultilevel"/>
    <w:tmpl w:val="446A10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CF34F46"/>
    <w:multiLevelType w:val="hybridMultilevel"/>
    <w:tmpl w:val="C7161F4C"/>
    <w:lvl w:ilvl="0" w:tplc="476A16F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F0E1EFD"/>
    <w:multiLevelType w:val="hybridMultilevel"/>
    <w:tmpl w:val="1BCCEA52"/>
    <w:lvl w:ilvl="0" w:tplc="476A16F8">
      <w:start w:val="1"/>
      <w:numFmt w:val="taiwaneseCountingThousand"/>
      <w:lvlText w:val="(%1)"/>
      <w:lvlJc w:val="left"/>
      <w:pPr>
        <w:ind w:left="1615" w:hanging="480"/>
      </w:pPr>
      <w:rPr>
        <w:rFonts w:hint="eastAsia"/>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41" w15:restartNumberingAfterBreak="0">
    <w:nsid w:val="7F2F0231"/>
    <w:multiLevelType w:val="hybridMultilevel"/>
    <w:tmpl w:val="74288724"/>
    <w:lvl w:ilvl="0" w:tplc="6CE4EE1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10"/>
  </w:num>
  <w:num w:numId="3">
    <w:abstractNumId w:val="37"/>
  </w:num>
  <w:num w:numId="4">
    <w:abstractNumId w:val="23"/>
  </w:num>
  <w:num w:numId="5">
    <w:abstractNumId w:val="33"/>
  </w:num>
  <w:num w:numId="6">
    <w:abstractNumId w:val="24"/>
  </w:num>
  <w:num w:numId="7">
    <w:abstractNumId w:val="4"/>
  </w:num>
  <w:num w:numId="8">
    <w:abstractNumId w:val="16"/>
  </w:num>
  <w:num w:numId="9">
    <w:abstractNumId w:val="11"/>
  </w:num>
  <w:num w:numId="10">
    <w:abstractNumId w:val="2"/>
  </w:num>
  <w:num w:numId="11">
    <w:abstractNumId w:val="21"/>
  </w:num>
  <w:num w:numId="12">
    <w:abstractNumId w:val="0"/>
  </w:num>
  <w:num w:numId="13">
    <w:abstractNumId w:val="3"/>
  </w:num>
  <w:num w:numId="14">
    <w:abstractNumId w:val="31"/>
  </w:num>
  <w:num w:numId="15">
    <w:abstractNumId w:val="13"/>
  </w:num>
  <w:num w:numId="16">
    <w:abstractNumId w:val="12"/>
  </w:num>
  <w:num w:numId="17">
    <w:abstractNumId w:val="34"/>
  </w:num>
  <w:num w:numId="18">
    <w:abstractNumId w:val="32"/>
  </w:num>
  <w:num w:numId="19">
    <w:abstractNumId w:val="20"/>
  </w:num>
  <w:num w:numId="20">
    <w:abstractNumId w:val="25"/>
  </w:num>
  <w:num w:numId="21">
    <w:abstractNumId w:val="30"/>
  </w:num>
  <w:num w:numId="22">
    <w:abstractNumId w:val="36"/>
  </w:num>
  <w:num w:numId="23">
    <w:abstractNumId w:val="27"/>
  </w:num>
  <w:num w:numId="24">
    <w:abstractNumId w:val="15"/>
  </w:num>
  <w:num w:numId="25">
    <w:abstractNumId w:val="41"/>
  </w:num>
  <w:num w:numId="26">
    <w:abstractNumId w:val="17"/>
  </w:num>
  <w:num w:numId="27">
    <w:abstractNumId w:val="19"/>
  </w:num>
  <w:num w:numId="28">
    <w:abstractNumId w:val="5"/>
  </w:num>
  <w:num w:numId="29">
    <w:abstractNumId w:val="29"/>
  </w:num>
  <w:num w:numId="30">
    <w:abstractNumId w:val="28"/>
  </w:num>
  <w:num w:numId="31">
    <w:abstractNumId w:val="26"/>
  </w:num>
  <w:num w:numId="32">
    <w:abstractNumId w:val="1"/>
  </w:num>
  <w:num w:numId="33">
    <w:abstractNumId w:val="39"/>
  </w:num>
  <w:num w:numId="34">
    <w:abstractNumId w:val="7"/>
  </w:num>
  <w:num w:numId="35">
    <w:abstractNumId w:val="6"/>
  </w:num>
  <w:num w:numId="36">
    <w:abstractNumId w:val="8"/>
  </w:num>
  <w:num w:numId="37">
    <w:abstractNumId w:val="40"/>
  </w:num>
  <w:num w:numId="38">
    <w:abstractNumId w:val="22"/>
  </w:num>
  <w:num w:numId="39">
    <w:abstractNumId w:val="38"/>
  </w:num>
  <w:num w:numId="40">
    <w:abstractNumId w:val="14"/>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45"/>
    <w:rsid w:val="00000581"/>
    <w:rsid w:val="00003E42"/>
    <w:rsid w:val="00015FDB"/>
    <w:rsid w:val="000216F6"/>
    <w:rsid w:val="000373CE"/>
    <w:rsid w:val="000477F9"/>
    <w:rsid w:val="0005627D"/>
    <w:rsid w:val="00056CB9"/>
    <w:rsid w:val="000663D4"/>
    <w:rsid w:val="00072389"/>
    <w:rsid w:val="00074540"/>
    <w:rsid w:val="000873C5"/>
    <w:rsid w:val="00090F74"/>
    <w:rsid w:val="00092A7D"/>
    <w:rsid w:val="000A00B2"/>
    <w:rsid w:val="000A1111"/>
    <w:rsid w:val="000A2416"/>
    <w:rsid w:val="000C388F"/>
    <w:rsid w:val="000F2536"/>
    <w:rsid w:val="00101472"/>
    <w:rsid w:val="00106EEA"/>
    <w:rsid w:val="00111302"/>
    <w:rsid w:val="00112210"/>
    <w:rsid w:val="00116E86"/>
    <w:rsid w:val="0013087E"/>
    <w:rsid w:val="00142787"/>
    <w:rsid w:val="00144F70"/>
    <w:rsid w:val="0014537A"/>
    <w:rsid w:val="001527D0"/>
    <w:rsid w:val="00174C63"/>
    <w:rsid w:val="001769B5"/>
    <w:rsid w:val="001850EF"/>
    <w:rsid w:val="001A392F"/>
    <w:rsid w:val="001A3955"/>
    <w:rsid w:val="001A774C"/>
    <w:rsid w:val="001E6AF1"/>
    <w:rsid w:val="001F0B3E"/>
    <w:rsid w:val="001F795A"/>
    <w:rsid w:val="002171DD"/>
    <w:rsid w:val="002203A1"/>
    <w:rsid w:val="00235294"/>
    <w:rsid w:val="002515CF"/>
    <w:rsid w:val="002564C4"/>
    <w:rsid w:val="00272F3A"/>
    <w:rsid w:val="00291797"/>
    <w:rsid w:val="00297599"/>
    <w:rsid w:val="002A0ED8"/>
    <w:rsid w:val="002B5024"/>
    <w:rsid w:val="002E388D"/>
    <w:rsid w:val="00305750"/>
    <w:rsid w:val="00311114"/>
    <w:rsid w:val="0033408C"/>
    <w:rsid w:val="00337FD4"/>
    <w:rsid w:val="00346562"/>
    <w:rsid w:val="0034680C"/>
    <w:rsid w:val="003919EB"/>
    <w:rsid w:val="003953AC"/>
    <w:rsid w:val="003A2B15"/>
    <w:rsid w:val="003C0C4F"/>
    <w:rsid w:val="003C3900"/>
    <w:rsid w:val="003C6555"/>
    <w:rsid w:val="003D043F"/>
    <w:rsid w:val="003D0683"/>
    <w:rsid w:val="003D3407"/>
    <w:rsid w:val="003D3D0B"/>
    <w:rsid w:val="0042087F"/>
    <w:rsid w:val="0044299B"/>
    <w:rsid w:val="004617FF"/>
    <w:rsid w:val="00466B31"/>
    <w:rsid w:val="0047064F"/>
    <w:rsid w:val="0047411B"/>
    <w:rsid w:val="004754FC"/>
    <w:rsid w:val="0048542D"/>
    <w:rsid w:val="004A1D97"/>
    <w:rsid w:val="004B1194"/>
    <w:rsid w:val="004B293B"/>
    <w:rsid w:val="004B414F"/>
    <w:rsid w:val="004E3B4C"/>
    <w:rsid w:val="004E4D01"/>
    <w:rsid w:val="004E791C"/>
    <w:rsid w:val="004F235E"/>
    <w:rsid w:val="004F5F26"/>
    <w:rsid w:val="00505E41"/>
    <w:rsid w:val="005119B6"/>
    <w:rsid w:val="00535647"/>
    <w:rsid w:val="0055739A"/>
    <w:rsid w:val="005668C0"/>
    <w:rsid w:val="00587EC3"/>
    <w:rsid w:val="005C4F0C"/>
    <w:rsid w:val="005C5CFC"/>
    <w:rsid w:val="005D4D19"/>
    <w:rsid w:val="005E2D67"/>
    <w:rsid w:val="005E6942"/>
    <w:rsid w:val="005E7396"/>
    <w:rsid w:val="005F4857"/>
    <w:rsid w:val="005F61AA"/>
    <w:rsid w:val="0062557E"/>
    <w:rsid w:val="0063500C"/>
    <w:rsid w:val="0064575B"/>
    <w:rsid w:val="00646BDF"/>
    <w:rsid w:val="00674522"/>
    <w:rsid w:val="00676788"/>
    <w:rsid w:val="00682AA5"/>
    <w:rsid w:val="00684ABA"/>
    <w:rsid w:val="0069482D"/>
    <w:rsid w:val="00697935"/>
    <w:rsid w:val="006A4111"/>
    <w:rsid w:val="006A76A1"/>
    <w:rsid w:val="006B07A7"/>
    <w:rsid w:val="006B0FFD"/>
    <w:rsid w:val="006B1086"/>
    <w:rsid w:val="006D4996"/>
    <w:rsid w:val="006E280F"/>
    <w:rsid w:val="006F06A4"/>
    <w:rsid w:val="00706719"/>
    <w:rsid w:val="00743C95"/>
    <w:rsid w:val="00746FBF"/>
    <w:rsid w:val="00751C7C"/>
    <w:rsid w:val="007548E3"/>
    <w:rsid w:val="007570A2"/>
    <w:rsid w:val="00790385"/>
    <w:rsid w:val="00793C09"/>
    <w:rsid w:val="007971C0"/>
    <w:rsid w:val="007B00BD"/>
    <w:rsid w:val="007C054A"/>
    <w:rsid w:val="007C49D3"/>
    <w:rsid w:val="007D266A"/>
    <w:rsid w:val="007F79A9"/>
    <w:rsid w:val="0084036F"/>
    <w:rsid w:val="0084123C"/>
    <w:rsid w:val="0084525A"/>
    <w:rsid w:val="00867801"/>
    <w:rsid w:val="00870753"/>
    <w:rsid w:val="00882F3F"/>
    <w:rsid w:val="0088683F"/>
    <w:rsid w:val="008B1F7C"/>
    <w:rsid w:val="008C6342"/>
    <w:rsid w:val="008D5629"/>
    <w:rsid w:val="008F66D1"/>
    <w:rsid w:val="00910CA0"/>
    <w:rsid w:val="00910ED5"/>
    <w:rsid w:val="009317E4"/>
    <w:rsid w:val="00933F5E"/>
    <w:rsid w:val="0093445F"/>
    <w:rsid w:val="0094692A"/>
    <w:rsid w:val="009920FF"/>
    <w:rsid w:val="0099303D"/>
    <w:rsid w:val="009A1EDC"/>
    <w:rsid w:val="009A5029"/>
    <w:rsid w:val="009F169B"/>
    <w:rsid w:val="00A2285D"/>
    <w:rsid w:val="00A236CC"/>
    <w:rsid w:val="00A27084"/>
    <w:rsid w:val="00A27EBD"/>
    <w:rsid w:val="00A34E57"/>
    <w:rsid w:val="00A415A4"/>
    <w:rsid w:val="00A47C47"/>
    <w:rsid w:val="00A57685"/>
    <w:rsid w:val="00A73486"/>
    <w:rsid w:val="00A86AAE"/>
    <w:rsid w:val="00A9017C"/>
    <w:rsid w:val="00AB0D84"/>
    <w:rsid w:val="00AB1705"/>
    <w:rsid w:val="00AB1919"/>
    <w:rsid w:val="00AC10AD"/>
    <w:rsid w:val="00AD4DBD"/>
    <w:rsid w:val="00AD7D2F"/>
    <w:rsid w:val="00AE036A"/>
    <w:rsid w:val="00AE2016"/>
    <w:rsid w:val="00AE270E"/>
    <w:rsid w:val="00AE39BB"/>
    <w:rsid w:val="00AF45ED"/>
    <w:rsid w:val="00B00496"/>
    <w:rsid w:val="00B26515"/>
    <w:rsid w:val="00B533E7"/>
    <w:rsid w:val="00B566FC"/>
    <w:rsid w:val="00B663C3"/>
    <w:rsid w:val="00B91CD8"/>
    <w:rsid w:val="00B97854"/>
    <w:rsid w:val="00BC6DCC"/>
    <w:rsid w:val="00BD7387"/>
    <w:rsid w:val="00BE5F36"/>
    <w:rsid w:val="00BF5B29"/>
    <w:rsid w:val="00C07298"/>
    <w:rsid w:val="00C24A4B"/>
    <w:rsid w:val="00C37D5A"/>
    <w:rsid w:val="00C55030"/>
    <w:rsid w:val="00C65AA1"/>
    <w:rsid w:val="00C91AC2"/>
    <w:rsid w:val="00C96589"/>
    <w:rsid w:val="00CC1E0E"/>
    <w:rsid w:val="00CD0D9E"/>
    <w:rsid w:val="00CE1C8D"/>
    <w:rsid w:val="00CE6CB8"/>
    <w:rsid w:val="00D006E5"/>
    <w:rsid w:val="00D12348"/>
    <w:rsid w:val="00D21FE2"/>
    <w:rsid w:val="00D410DF"/>
    <w:rsid w:val="00D47A77"/>
    <w:rsid w:val="00D53C0A"/>
    <w:rsid w:val="00D55D68"/>
    <w:rsid w:val="00D608EC"/>
    <w:rsid w:val="00D83D58"/>
    <w:rsid w:val="00D95B21"/>
    <w:rsid w:val="00DA0C45"/>
    <w:rsid w:val="00DB077D"/>
    <w:rsid w:val="00DB16E4"/>
    <w:rsid w:val="00DD1260"/>
    <w:rsid w:val="00DD5B24"/>
    <w:rsid w:val="00DE316F"/>
    <w:rsid w:val="00DF0654"/>
    <w:rsid w:val="00DF4537"/>
    <w:rsid w:val="00DF51C4"/>
    <w:rsid w:val="00E07E81"/>
    <w:rsid w:val="00E125AE"/>
    <w:rsid w:val="00E1572A"/>
    <w:rsid w:val="00E17E0D"/>
    <w:rsid w:val="00E2767E"/>
    <w:rsid w:val="00E31CB6"/>
    <w:rsid w:val="00E333A4"/>
    <w:rsid w:val="00E368C8"/>
    <w:rsid w:val="00E55F81"/>
    <w:rsid w:val="00E71328"/>
    <w:rsid w:val="00E732E2"/>
    <w:rsid w:val="00E8749B"/>
    <w:rsid w:val="00E91EBC"/>
    <w:rsid w:val="00E925A2"/>
    <w:rsid w:val="00EB6F09"/>
    <w:rsid w:val="00EB75D9"/>
    <w:rsid w:val="00EB773B"/>
    <w:rsid w:val="00ED39E9"/>
    <w:rsid w:val="00EE5C69"/>
    <w:rsid w:val="00F00626"/>
    <w:rsid w:val="00F13248"/>
    <w:rsid w:val="00F15EA3"/>
    <w:rsid w:val="00F276B3"/>
    <w:rsid w:val="00F363EB"/>
    <w:rsid w:val="00F42343"/>
    <w:rsid w:val="00F46A81"/>
    <w:rsid w:val="00F55043"/>
    <w:rsid w:val="00F751EE"/>
    <w:rsid w:val="00F76399"/>
    <w:rsid w:val="00FA3D2A"/>
    <w:rsid w:val="00FA4334"/>
    <w:rsid w:val="00FB0A52"/>
    <w:rsid w:val="00FB4A83"/>
    <w:rsid w:val="00FC5F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392AD"/>
  <w15:chartTrackingRefBased/>
  <w15:docId w15:val="{92E863CF-B576-4154-86FD-C852DACA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AC2"/>
    <w:pPr>
      <w:ind w:leftChars="200" w:left="480"/>
    </w:pPr>
  </w:style>
  <w:style w:type="paragraph" w:styleId="a4">
    <w:name w:val="header"/>
    <w:basedOn w:val="a"/>
    <w:link w:val="a5"/>
    <w:uiPriority w:val="99"/>
    <w:unhideWhenUsed/>
    <w:rsid w:val="00D006E5"/>
    <w:pPr>
      <w:tabs>
        <w:tab w:val="center" w:pos="4153"/>
        <w:tab w:val="right" w:pos="8306"/>
      </w:tabs>
      <w:snapToGrid w:val="0"/>
    </w:pPr>
    <w:rPr>
      <w:sz w:val="20"/>
      <w:szCs w:val="20"/>
    </w:rPr>
  </w:style>
  <w:style w:type="character" w:customStyle="1" w:styleId="a5">
    <w:name w:val="頁首 字元"/>
    <w:basedOn w:val="a0"/>
    <w:link w:val="a4"/>
    <w:uiPriority w:val="99"/>
    <w:rsid w:val="00D006E5"/>
    <w:rPr>
      <w:sz w:val="20"/>
      <w:szCs w:val="20"/>
    </w:rPr>
  </w:style>
  <w:style w:type="paragraph" w:styleId="a6">
    <w:name w:val="footer"/>
    <w:basedOn w:val="a"/>
    <w:link w:val="a7"/>
    <w:uiPriority w:val="99"/>
    <w:unhideWhenUsed/>
    <w:rsid w:val="00D006E5"/>
    <w:pPr>
      <w:tabs>
        <w:tab w:val="center" w:pos="4153"/>
        <w:tab w:val="right" w:pos="8306"/>
      </w:tabs>
      <w:snapToGrid w:val="0"/>
    </w:pPr>
    <w:rPr>
      <w:sz w:val="20"/>
      <w:szCs w:val="20"/>
    </w:rPr>
  </w:style>
  <w:style w:type="character" w:customStyle="1" w:styleId="a7">
    <w:name w:val="頁尾 字元"/>
    <w:basedOn w:val="a0"/>
    <w:link w:val="a6"/>
    <w:uiPriority w:val="99"/>
    <w:rsid w:val="00D006E5"/>
    <w:rPr>
      <w:sz w:val="20"/>
      <w:szCs w:val="20"/>
    </w:rPr>
  </w:style>
  <w:style w:type="paragraph" w:styleId="a8">
    <w:name w:val="Balloon Text"/>
    <w:basedOn w:val="a"/>
    <w:link w:val="a9"/>
    <w:uiPriority w:val="99"/>
    <w:semiHidden/>
    <w:unhideWhenUsed/>
    <w:rsid w:val="009F169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F16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1298</Words>
  <Characters>7400</Characters>
  <Application>Microsoft Office Word</Application>
  <DocSecurity>0</DocSecurity>
  <Lines>61</Lines>
  <Paragraphs>17</Paragraphs>
  <ScaleCrop>false</ScaleCrop>
  <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2025-01-08T09:35:00Z</cp:lastPrinted>
  <dcterms:created xsi:type="dcterms:W3CDTF">2025-02-07T01:33:00Z</dcterms:created>
  <dcterms:modified xsi:type="dcterms:W3CDTF">2025-02-07T01:33:00Z</dcterms:modified>
</cp:coreProperties>
</file>