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11" w:rsidRDefault="00360ABD">
      <w:pPr>
        <w:rPr>
          <w:rFonts w:ascii="標楷體" w:eastAsia="標楷體" w:hAnsi="標楷體"/>
          <w:b/>
          <w:sz w:val="38"/>
          <w:szCs w:val="38"/>
          <w:shd w:val="clear" w:color="auto" w:fill="FFFFFF"/>
        </w:rPr>
      </w:pPr>
      <w:bookmarkStart w:id="0" w:name="_GoBack"/>
      <w:r>
        <w:rPr>
          <w:rFonts w:ascii="標楷體" w:eastAsia="標楷體" w:hAnsi="標楷體"/>
          <w:b/>
          <w:sz w:val="38"/>
          <w:szCs w:val="38"/>
          <w:shd w:val="clear" w:color="auto" w:fill="FFFFFF"/>
        </w:rPr>
        <w:t>推展原住民族教育文化補助要點第四點、第十點修正規定</w:t>
      </w:r>
    </w:p>
    <w:bookmarkEnd w:id="0"/>
    <w:p w:rsidR="00762111" w:rsidRDefault="00360ABD">
      <w:pPr>
        <w:spacing w:line="460" w:lineRule="exact"/>
        <w:rPr>
          <w:rFonts w:ascii="標楷體" w:eastAsia="標楷體" w:hAnsi="標楷體"/>
          <w:sz w:val="28"/>
          <w:szCs w:val="28"/>
        </w:rPr>
      </w:pPr>
      <w:r>
        <w:rPr>
          <w:rFonts w:ascii="標楷體" w:eastAsia="標楷體" w:hAnsi="標楷體"/>
          <w:sz w:val="28"/>
          <w:szCs w:val="28"/>
        </w:rPr>
        <w:t>四、本要點補助原則如下：</w:t>
      </w:r>
    </w:p>
    <w:p w:rsidR="00762111" w:rsidRDefault="00360ABD">
      <w:pPr>
        <w:pStyle w:val="a7"/>
        <w:numPr>
          <w:ilvl w:val="0"/>
          <w:numId w:val="1"/>
        </w:numPr>
        <w:spacing w:line="460" w:lineRule="exact"/>
        <w:ind w:left="993" w:hanging="709"/>
        <w:rPr>
          <w:rFonts w:ascii="標楷體" w:eastAsia="標楷體" w:hAnsi="標楷體"/>
          <w:sz w:val="28"/>
          <w:szCs w:val="28"/>
        </w:rPr>
      </w:pPr>
      <w:r>
        <w:rPr>
          <w:rFonts w:ascii="標楷體" w:eastAsia="標楷體" w:hAnsi="標楷體"/>
          <w:sz w:val="28"/>
          <w:szCs w:val="28"/>
        </w:rPr>
        <w:t>本要點以部分補助為原則，申請者須編列自籌款。</w:t>
      </w:r>
    </w:p>
    <w:p w:rsidR="00762111" w:rsidRDefault="00360ABD">
      <w:pPr>
        <w:pStyle w:val="a7"/>
        <w:numPr>
          <w:ilvl w:val="0"/>
          <w:numId w:val="1"/>
        </w:numPr>
        <w:spacing w:line="460" w:lineRule="exact"/>
        <w:ind w:left="993" w:hanging="709"/>
        <w:rPr>
          <w:rFonts w:ascii="標楷體" w:eastAsia="標楷體" w:hAnsi="標楷體"/>
          <w:sz w:val="28"/>
          <w:szCs w:val="28"/>
        </w:rPr>
      </w:pPr>
      <w:r>
        <w:rPr>
          <w:rFonts w:ascii="標楷體" w:eastAsia="標楷體" w:hAnsi="標楷體"/>
          <w:sz w:val="28"/>
          <w:szCs w:val="28"/>
        </w:rPr>
        <w:t>同一申請申請者於同一年度同一補助項目僅限補助一次，且補助項目總數以三類為限。申請者不得有借用他人名義申請、代為執行或計畫人員高度重疊之情事。違反者，本會得不予受理；已核定補助者，得撤銷或廢止之。</w:t>
      </w:r>
    </w:p>
    <w:p w:rsidR="00762111" w:rsidRDefault="00762111">
      <w:pPr>
        <w:spacing w:line="460" w:lineRule="exact"/>
        <w:rPr>
          <w:rFonts w:ascii="標楷體" w:eastAsia="標楷體" w:hAnsi="標楷體"/>
          <w:sz w:val="28"/>
          <w:szCs w:val="28"/>
        </w:rPr>
      </w:pPr>
    </w:p>
    <w:p w:rsidR="00762111" w:rsidRDefault="00360ABD">
      <w:pPr>
        <w:spacing w:line="460" w:lineRule="exact"/>
        <w:ind w:left="566" w:hanging="566"/>
        <w:rPr>
          <w:rFonts w:ascii="標楷體" w:eastAsia="標楷體" w:hAnsi="標楷體"/>
          <w:sz w:val="28"/>
          <w:szCs w:val="28"/>
        </w:rPr>
      </w:pPr>
      <w:r>
        <w:rPr>
          <w:rFonts w:ascii="標楷體" w:eastAsia="標楷體" w:hAnsi="標楷體"/>
          <w:sz w:val="28"/>
          <w:szCs w:val="28"/>
        </w:rPr>
        <w:t>十、受補助者應於計畫辦理完竣後三十日內，辦理核銷撥款作業。其支用單據處理及核銷程序，應依本會補捐助民間團體個人及學校經費會計作業注意事項之規定辦理，並檢具下列文件：</w:t>
      </w:r>
      <w:r>
        <w:rPr>
          <w:rFonts w:ascii="標楷體" w:eastAsia="標楷體" w:hAnsi="標楷體"/>
          <w:sz w:val="28"/>
          <w:szCs w:val="28"/>
        </w:rPr>
        <w:t xml:space="preserve"> </w:t>
      </w:r>
    </w:p>
    <w:p w:rsidR="00762111" w:rsidRDefault="00360ABD">
      <w:pPr>
        <w:pStyle w:val="a7"/>
        <w:numPr>
          <w:ilvl w:val="0"/>
          <w:numId w:val="2"/>
        </w:numPr>
        <w:spacing w:line="460" w:lineRule="exact"/>
        <w:ind w:left="1134" w:hanging="708"/>
        <w:rPr>
          <w:rFonts w:ascii="標楷體" w:eastAsia="標楷體" w:hAnsi="標楷體"/>
          <w:sz w:val="28"/>
          <w:szCs w:val="28"/>
        </w:rPr>
      </w:pPr>
      <w:r>
        <w:rPr>
          <w:rFonts w:ascii="標楷體" w:eastAsia="標楷體" w:hAnsi="標楷體"/>
          <w:sz w:val="28"/>
          <w:szCs w:val="28"/>
        </w:rPr>
        <w:t>成果報告書（含照片）（如附件三）。</w:t>
      </w:r>
    </w:p>
    <w:p w:rsidR="00762111" w:rsidRDefault="00360ABD">
      <w:pPr>
        <w:pStyle w:val="a7"/>
        <w:numPr>
          <w:ilvl w:val="0"/>
          <w:numId w:val="2"/>
        </w:numPr>
        <w:spacing w:line="460" w:lineRule="exact"/>
        <w:ind w:left="1134" w:hanging="708"/>
        <w:rPr>
          <w:rFonts w:ascii="標楷體" w:eastAsia="標楷體" w:hAnsi="標楷體"/>
          <w:sz w:val="28"/>
          <w:szCs w:val="28"/>
        </w:rPr>
      </w:pPr>
      <w:r>
        <w:rPr>
          <w:rFonts w:ascii="標楷體" w:eastAsia="標楷體" w:hAnsi="標楷體"/>
          <w:sz w:val="28"/>
          <w:szCs w:val="28"/>
        </w:rPr>
        <w:t>費用結報明細表（如附件四）。</w:t>
      </w:r>
    </w:p>
    <w:p w:rsidR="00762111" w:rsidRDefault="00360ABD">
      <w:pPr>
        <w:pStyle w:val="a7"/>
        <w:numPr>
          <w:ilvl w:val="0"/>
          <w:numId w:val="2"/>
        </w:numPr>
        <w:spacing w:line="460" w:lineRule="exact"/>
        <w:ind w:left="1134" w:hanging="708"/>
        <w:rPr>
          <w:rFonts w:ascii="標楷體" w:eastAsia="標楷體" w:hAnsi="標楷體"/>
          <w:sz w:val="28"/>
          <w:szCs w:val="28"/>
        </w:rPr>
      </w:pPr>
      <w:r>
        <w:rPr>
          <w:rFonts w:ascii="標楷體" w:eastAsia="標楷體" w:hAnsi="標楷體"/>
          <w:sz w:val="28"/>
          <w:szCs w:val="28"/>
        </w:rPr>
        <w:t>受補（捐）助計畫或活動收支彙總表（如附件四）。</w:t>
      </w:r>
    </w:p>
    <w:p w:rsidR="00762111" w:rsidRDefault="00360ABD">
      <w:pPr>
        <w:pStyle w:val="a7"/>
        <w:numPr>
          <w:ilvl w:val="0"/>
          <w:numId w:val="2"/>
        </w:numPr>
        <w:spacing w:line="460" w:lineRule="exact"/>
        <w:ind w:left="1134" w:hanging="708"/>
        <w:rPr>
          <w:rFonts w:ascii="標楷體" w:eastAsia="標楷體" w:hAnsi="標楷體"/>
          <w:sz w:val="28"/>
          <w:szCs w:val="28"/>
        </w:rPr>
      </w:pPr>
      <w:r>
        <w:rPr>
          <w:rFonts w:ascii="標楷體" w:eastAsia="標楷體" w:hAnsi="標楷體"/>
          <w:sz w:val="28"/>
          <w:szCs w:val="28"/>
        </w:rPr>
        <w:t>地方政府檢附領據及納入預算證明。</w:t>
      </w:r>
    </w:p>
    <w:p w:rsidR="00762111" w:rsidRDefault="00360ABD">
      <w:pPr>
        <w:spacing w:line="460" w:lineRule="exact"/>
        <w:ind w:left="566" w:firstLine="394"/>
        <w:jc w:val="both"/>
        <w:rPr>
          <w:rFonts w:ascii="標楷體" w:eastAsia="標楷體" w:hAnsi="標楷體"/>
          <w:sz w:val="28"/>
          <w:szCs w:val="28"/>
        </w:rPr>
      </w:pPr>
      <w:r>
        <w:rPr>
          <w:rFonts w:ascii="標楷體" w:eastAsia="標楷體" w:hAnsi="標楷體"/>
          <w:sz w:val="28"/>
          <w:szCs w:val="28"/>
        </w:rPr>
        <w:t>成果報告書，應說明績效指標達成情形、整體經費與補助款支用情形及執行完竣後使用之效益。依第五點第二項受補助者，應以受益原住民族之語言書寫文字成果摘要。</w:t>
      </w:r>
    </w:p>
    <w:p w:rsidR="00762111" w:rsidRDefault="00360ABD">
      <w:pPr>
        <w:spacing w:line="460" w:lineRule="exact"/>
        <w:ind w:left="566" w:firstLine="394"/>
        <w:jc w:val="both"/>
        <w:rPr>
          <w:rFonts w:ascii="標楷體" w:eastAsia="標楷體" w:hAnsi="標楷體"/>
          <w:sz w:val="28"/>
          <w:szCs w:val="28"/>
        </w:rPr>
      </w:pPr>
      <w:r>
        <w:rPr>
          <w:rFonts w:ascii="標楷體" w:eastAsia="標楷體" w:hAnsi="標楷體"/>
          <w:sz w:val="28"/>
          <w:szCs w:val="28"/>
        </w:rPr>
        <w:t>費用結報明細表，應詳列支出用途，並列明全部實支</w:t>
      </w:r>
      <w:r>
        <w:rPr>
          <w:rFonts w:ascii="標楷體" w:eastAsia="標楷體" w:hAnsi="標楷體"/>
          <w:sz w:val="28"/>
          <w:szCs w:val="28"/>
        </w:rPr>
        <w:t>經費總額及各機關實際補助項目及經費。</w:t>
      </w:r>
    </w:p>
    <w:p w:rsidR="00762111" w:rsidRDefault="00360ABD">
      <w:pPr>
        <w:spacing w:line="460" w:lineRule="exact"/>
        <w:ind w:left="566" w:firstLine="394"/>
        <w:jc w:val="both"/>
        <w:rPr>
          <w:rFonts w:ascii="標楷體" w:eastAsia="標楷體" w:hAnsi="標楷體"/>
          <w:sz w:val="28"/>
          <w:szCs w:val="28"/>
        </w:rPr>
      </w:pPr>
      <w:r>
        <w:rPr>
          <w:rFonts w:ascii="標楷體" w:eastAsia="標楷體" w:hAnsi="標楷體"/>
          <w:sz w:val="28"/>
          <w:szCs w:val="28"/>
        </w:rPr>
        <w:t>計畫結算之總經費低於申請之總經費者，依比率核減補助經費。</w:t>
      </w:r>
    </w:p>
    <w:p w:rsidR="00762111" w:rsidRDefault="00360ABD">
      <w:pPr>
        <w:spacing w:line="460" w:lineRule="exact"/>
        <w:ind w:left="566" w:firstLine="394"/>
        <w:jc w:val="both"/>
        <w:rPr>
          <w:rFonts w:ascii="標楷體" w:eastAsia="標楷體" w:hAnsi="標楷體"/>
          <w:sz w:val="28"/>
          <w:szCs w:val="28"/>
        </w:rPr>
      </w:pPr>
      <w:r>
        <w:rPr>
          <w:rFonts w:ascii="標楷體" w:eastAsia="標楷體" w:hAnsi="標楷體"/>
          <w:sz w:val="28"/>
          <w:szCs w:val="28"/>
        </w:rPr>
        <w:t>依第五點第二項受補助者，未依第二項以受益之原住民族語言書寫文字成果摘要，核減所增加補助金額百分之三十。</w:t>
      </w:r>
    </w:p>
    <w:p w:rsidR="00762111" w:rsidRDefault="00360ABD">
      <w:pPr>
        <w:spacing w:line="460" w:lineRule="exact"/>
        <w:ind w:left="566" w:firstLine="394"/>
        <w:jc w:val="both"/>
        <w:rPr>
          <w:rFonts w:ascii="標楷體" w:eastAsia="標楷體" w:hAnsi="標楷體"/>
          <w:sz w:val="28"/>
          <w:szCs w:val="28"/>
        </w:rPr>
      </w:pPr>
      <w:r>
        <w:rPr>
          <w:rFonts w:ascii="標楷體" w:eastAsia="標楷體" w:hAnsi="標楷體"/>
          <w:sz w:val="28"/>
          <w:szCs w:val="28"/>
        </w:rPr>
        <w:t>補助經費於受補助者送交第一項規定之文件到本會，經審核通過後一次撥付。</w:t>
      </w:r>
    </w:p>
    <w:p w:rsidR="00762111" w:rsidRDefault="00360ABD">
      <w:pPr>
        <w:spacing w:line="460" w:lineRule="exact"/>
        <w:ind w:left="566" w:firstLine="394"/>
        <w:jc w:val="both"/>
      </w:pPr>
      <w:r>
        <w:rPr>
          <w:rFonts w:ascii="標楷體" w:eastAsia="標楷體" w:hAnsi="標楷體"/>
          <w:sz w:val="28"/>
          <w:szCs w:val="28"/>
        </w:rPr>
        <w:t>受補（捐）助經費產生之利息或其他衍生收入，應依本會補</w:t>
      </w:r>
      <w:r>
        <w:rPr>
          <w:rFonts w:ascii="標楷體" w:eastAsia="標楷體" w:hAnsi="標楷體"/>
          <w:sz w:val="28"/>
          <w:szCs w:val="28"/>
        </w:rPr>
        <w:t xml:space="preserve"> </w:t>
      </w:r>
      <w:r>
        <w:rPr>
          <w:rFonts w:ascii="標楷體" w:eastAsia="標楷體" w:hAnsi="標楷體"/>
          <w:sz w:val="28"/>
          <w:szCs w:val="28"/>
        </w:rPr>
        <w:t>（捐）助比率繳回或由本會尚未撥付之補（捐）助款扣抵。</w:t>
      </w:r>
    </w:p>
    <w:sectPr w:rsidR="00762111">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BD" w:rsidRDefault="00360ABD">
      <w:r>
        <w:separator/>
      </w:r>
    </w:p>
  </w:endnote>
  <w:endnote w:type="continuationSeparator" w:id="0">
    <w:p w:rsidR="00360ABD" w:rsidRDefault="0036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BD" w:rsidRDefault="00360ABD">
      <w:r>
        <w:rPr>
          <w:color w:val="000000"/>
        </w:rPr>
        <w:separator/>
      </w:r>
    </w:p>
  </w:footnote>
  <w:footnote w:type="continuationSeparator" w:id="0">
    <w:p w:rsidR="00360ABD" w:rsidRDefault="00360A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FD8"/>
    <w:multiLevelType w:val="multilevel"/>
    <w:tmpl w:val="8FA8C9D6"/>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D5C09F4"/>
    <w:multiLevelType w:val="multilevel"/>
    <w:tmpl w:val="04384B78"/>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62111"/>
    <w:rsid w:val="00360ABD"/>
    <w:rsid w:val="004D64AE"/>
    <w:rsid w:val="00762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E607D-EA30-46E3-BAB5-083E007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張儀婷</dc:creator>
  <dc:description/>
  <cp:lastModifiedBy>USER</cp:lastModifiedBy>
  <cp:revision>2</cp:revision>
  <dcterms:created xsi:type="dcterms:W3CDTF">2026-05-29T01:03:00Z</dcterms:created>
  <dcterms:modified xsi:type="dcterms:W3CDTF">2026-05-29T01:03:00Z</dcterms:modified>
</cp:coreProperties>
</file>