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C5D6" w14:textId="6C00E4D6" w:rsidR="00C516E9" w:rsidRDefault="000263D0" w:rsidP="006447F5">
      <w:pPr>
        <w:pStyle w:val="a4"/>
        <w:rPr>
          <w:spacing w:val="-5"/>
        </w:rPr>
      </w:pPr>
      <w:r>
        <w:rPr>
          <w:rFonts w:hint="eastAsia"/>
          <w:spacing w:val="-5"/>
        </w:rPr>
        <w:t xml:space="preserve">   </w:t>
      </w:r>
      <w:proofErr w:type="gramStart"/>
      <w:r>
        <w:rPr>
          <w:spacing w:val="-5"/>
        </w:rPr>
        <w:t>臺</w:t>
      </w:r>
      <w:proofErr w:type="gramEnd"/>
      <w:r>
        <w:rPr>
          <w:spacing w:val="-5"/>
        </w:rPr>
        <w:t>東縣</w:t>
      </w:r>
      <w:proofErr w:type="gramStart"/>
      <w:r>
        <w:rPr>
          <w:spacing w:val="-5"/>
        </w:rPr>
        <w:t>住宿式長</w:t>
      </w:r>
      <w:bookmarkStart w:id="0" w:name="_GoBack"/>
      <w:r>
        <w:rPr>
          <w:spacing w:val="-5"/>
        </w:rPr>
        <w:t>照</w:t>
      </w:r>
      <w:proofErr w:type="gramEnd"/>
      <w:r>
        <w:rPr>
          <w:spacing w:val="-5"/>
        </w:rPr>
        <w:t>機構收費標準</w:t>
      </w:r>
      <w:r w:rsidR="0017769D">
        <w:rPr>
          <w:rFonts w:hint="eastAsia"/>
          <w:spacing w:val="-5"/>
        </w:rPr>
        <w:t>表</w:t>
      </w:r>
      <w:bookmarkEnd w:id="0"/>
    </w:p>
    <w:p w14:paraId="15E1F6D8" w14:textId="25036996" w:rsidR="001B7FFB" w:rsidRPr="001B7FFB" w:rsidRDefault="001B7FFB" w:rsidP="006B0AC1">
      <w:pPr>
        <w:pStyle w:val="a4"/>
        <w:ind w:firstLineChars="1348" w:firstLine="3235"/>
        <w:rPr>
          <w:spacing w:val="-5"/>
        </w:rPr>
      </w:pPr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1</w:t>
      </w:r>
      <w:r>
        <w:rPr>
          <w:rFonts w:ascii="CIDFont+F1" w:hAnsi="CIDFont+F1" w:hint="eastAsia"/>
          <w:b w:val="0"/>
          <w:bCs w:val="0"/>
          <w:color w:val="000000"/>
          <w:sz w:val="24"/>
          <w:szCs w:val="24"/>
        </w:rPr>
        <w:t>13</w:t>
      </w:r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 xml:space="preserve"> </w:t>
      </w:r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年</w:t>
      </w:r>
      <w:r w:rsidR="00585CDC">
        <w:rPr>
          <w:rFonts w:ascii="CIDFont+F1" w:hAnsi="CIDFont+F1" w:hint="eastAsia"/>
          <w:b w:val="0"/>
          <w:bCs w:val="0"/>
          <w:color w:val="000000"/>
          <w:sz w:val="24"/>
          <w:szCs w:val="24"/>
        </w:rPr>
        <w:t>7</w:t>
      </w:r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月</w:t>
      </w:r>
      <w:r w:rsidR="000B5FE1">
        <w:rPr>
          <w:rFonts w:ascii="CIDFont+F1" w:hAnsi="CIDFont+F1" w:hint="eastAsia"/>
          <w:b w:val="0"/>
          <w:bCs w:val="0"/>
          <w:color w:val="000000"/>
          <w:sz w:val="24"/>
          <w:szCs w:val="24"/>
        </w:rPr>
        <w:t>8</w:t>
      </w:r>
      <w:r>
        <w:rPr>
          <w:rFonts w:ascii="CIDFont+F1" w:hAnsi="CIDFont+F1" w:hint="eastAsia"/>
          <w:b w:val="0"/>
          <w:bCs w:val="0"/>
          <w:color w:val="000000"/>
          <w:sz w:val="24"/>
          <w:szCs w:val="24"/>
        </w:rPr>
        <w:t>日</w:t>
      </w:r>
      <w:proofErr w:type="gramStart"/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府授衛</w:t>
      </w:r>
      <w:proofErr w:type="gramEnd"/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長字第</w:t>
      </w:r>
      <w:r w:rsidR="003128FD" w:rsidRPr="003128FD">
        <w:rPr>
          <w:rFonts w:ascii="CIDFont+F1" w:hAnsi="CIDFont+F1"/>
          <w:b w:val="0"/>
          <w:bCs w:val="0"/>
          <w:color w:val="000000"/>
          <w:sz w:val="24"/>
          <w:szCs w:val="24"/>
        </w:rPr>
        <w:t>1130024288</w:t>
      </w:r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號</w:t>
      </w:r>
      <w:r w:rsidR="006B0AC1">
        <w:rPr>
          <w:rFonts w:ascii="CIDFont+F1" w:hAnsi="CIDFont+F1" w:hint="eastAsia"/>
          <w:b w:val="0"/>
          <w:bCs w:val="0"/>
          <w:color w:val="000000"/>
          <w:sz w:val="24"/>
          <w:szCs w:val="24"/>
        </w:rPr>
        <w:t>公告</w:t>
      </w:r>
      <w:r w:rsidRPr="001B7FFB">
        <w:rPr>
          <w:rFonts w:ascii="CIDFont+F1" w:hAnsi="CIDFont+F1"/>
          <w:b w:val="0"/>
          <w:bCs w:val="0"/>
          <w:color w:val="000000"/>
          <w:sz w:val="24"/>
          <w:szCs w:val="24"/>
        </w:rPr>
        <w:t>訂定</w:t>
      </w:r>
    </w:p>
    <w:p w14:paraId="703C73AA" w14:textId="19CF3964" w:rsidR="00C516E9" w:rsidRPr="00A2120C" w:rsidRDefault="000D701A" w:rsidP="003128FD">
      <w:pPr>
        <w:pStyle w:val="a3"/>
        <w:numPr>
          <w:ilvl w:val="0"/>
          <w:numId w:val="2"/>
        </w:numPr>
        <w:spacing w:before="30" w:line="260" w:lineRule="exact"/>
        <w:ind w:right="-445"/>
        <w:rPr>
          <w:spacing w:val="-2"/>
        </w:rPr>
      </w:pPr>
      <w:proofErr w:type="gramStart"/>
      <w:r>
        <w:rPr>
          <w:spacing w:val="-2"/>
        </w:rPr>
        <w:t>臺</w:t>
      </w:r>
      <w:proofErr w:type="gramEnd"/>
      <w:r>
        <w:rPr>
          <w:spacing w:val="-2"/>
        </w:rPr>
        <w:t>東縣政府為訂定</w:t>
      </w:r>
      <w:proofErr w:type="gramStart"/>
      <w:r>
        <w:rPr>
          <w:spacing w:val="-2"/>
        </w:rPr>
        <w:t>臺</w:t>
      </w:r>
      <w:proofErr w:type="gramEnd"/>
      <w:r>
        <w:rPr>
          <w:spacing w:val="-2"/>
        </w:rPr>
        <w:t>東縣</w:t>
      </w:r>
      <w:proofErr w:type="gramStart"/>
      <w:r>
        <w:rPr>
          <w:spacing w:val="-2"/>
        </w:rPr>
        <w:t>住宿式長照</w:t>
      </w:r>
      <w:proofErr w:type="gramEnd"/>
      <w:r>
        <w:rPr>
          <w:spacing w:val="-2"/>
        </w:rPr>
        <w:t>機構收費，</w:t>
      </w:r>
      <w:proofErr w:type="gramStart"/>
      <w:r>
        <w:rPr>
          <w:spacing w:val="-2"/>
        </w:rPr>
        <w:t>爰</w:t>
      </w:r>
      <w:proofErr w:type="gramEnd"/>
      <w:r>
        <w:rPr>
          <w:spacing w:val="-2"/>
        </w:rPr>
        <w:t>依長期照顧服務法第</w:t>
      </w:r>
      <w:r w:rsidR="005F4D6B">
        <w:rPr>
          <w:rFonts w:hint="eastAsia"/>
          <w:spacing w:val="-2"/>
        </w:rPr>
        <w:t>35</w:t>
      </w:r>
      <w:r>
        <w:rPr>
          <w:spacing w:val="-2"/>
        </w:rPr>
        <w:t>條規定，特訂</w:t>
      </w:r>
      <w:r w:rsidRPr="00A2120C">
        <w:rPr>
          <w:spacing w:val="-2"/>
        </w:rPr>
        <w:t>定本標準表。</w:t>
      </w:r>
    </w:p>
    <w:p w14:paraId="5A2E2130" w14:textId="3FF9EEED" w:rsidR="00C516E9" w:rsidRDefault="000D701A" w:rsidP="001B7FFB">
      <w:pPr>
        <w:pStyle w:val="a3"/>
        <w:spacing w:before="25" w:line="260" w:lineRule="exact"/>
        <w:ind w:left="567" w:right="115" w:hanging="457"/>
      </w:pPr>
      <w:r>
        <w:rPr>
          <w:spacing w:val="-2"/>
        </w:rPr>
        <w:t>二、各項費用不得違反本收費標準表；如有特殊情況之收費，應事前報</w:t>
      </w:r>
      <w:proofErr w:type="gramStart"/>
      <w:r>
        <w:rPr>
          <w:spacing w:val="-2"/>
        </w:rPr>
        <w:t>臺</w:t>
      </w:r>
      <w:proofErr w:type="gramEnd"/>
      <w:r w:rsidR="000263D0">
        <w:rPr>
          <w:rFonts w:hint="eastAsia"/>
          <w:spacing w:val="-2"/>
        </w:rPr>
        <w:t>東</w:t>
      </w:r>
      <w:r w:rsidR="00585CDC">
        <w:rPr>
          <w:rFonts w:hint="eastAsia"/>
          <w:spacing w:val="-2"/>
        </w:rPr>
        <w:t>縣</w:t>
      </w:r>
      <w:r>
        <w:rPr>
          <w:spacing w:val="-2"/>
        </w:rPr>
        <w:t>政府核定。</w:t>
      </w:r>
    </w:p>
    <w:p w14:paraId="36BC25F3" w14:textId="77777777" w:rsidR="00C516E9" w:rsidRDefault="000D701A" w:rsidP="001B7FFB">
      <w:pPr>
        <w:pStyle w:val="a3"/>
        <w:spacing w:line="260" w:lineRule="exact"/>
      </w:pPr>
      <w:r>
        <w:rPr>
          <w:spacing w:val="-3"/>
        </w:rPr>
        <w:t>三、</w:t>
      </w:r>
      <w:r w:rsidRPr="0017769D">
        <w:rPr>
          <w:spacing w:val="-3"/>
        </w:rPr>
        <w:t xml:space="preserve"> </w:t>
      </w:r>
      <w:proofErr w:type="gramStart"/>
      <w:r w:rsidRPr="0017769D">
        <w:rPr>
          <w:spacing w:val="-3"/>
        </w:rPr>
        <w:t>住宿式長照</w:t>
      </w:r>
      <w:proofErr w:type="gramEnd"/>
      <w:r w:rsidRPr="0017769D">
        <w:rPr>
          <w:spacing w:val="-3"/>
        </w:rPr>
        <w:t>機構之收費項目及其金額，應先經</w:t>
      </w:r>
      <w:proofErr w:type="gramStart"/>
      <w:r w:rsidRPr="0017769D">
        <w:rPr>
          <w:spacing w:val="-3"/>
        </w:rPr>
        <w:t>臺</w:t>
      </w:r>
      <w:proofErr w:type="gramEnd"/>
      <w:r w:rsidRPr="0017769D">
        <w:rPr>
          <w:spacing w:val="-3"/>
        </w:rPr>
        <w:t>東縣政府衛生局核定後始得施行；變更時亦同。</w:t>
      </w:r>
    </w:p>
    <w:p w14:paraId="458D3B15" w14:textId="1D8CFA13" w:rsidR="00376E93" w:rsidRPr="00376E93" w:rsidRDefault="000D701A" w:rsidP="00376E93">
      <w:pPr>
        <w:pStyle w:val="a3"/>
        <w:spacing w:line="260" w:lineRule="exact"/>
      </w:pPr>
      <w:r>
        <w:rPr>
          <w:spacing w:val="-7"/>
        </w:rPr>
        <w:t>四、</w:t>
      </w:r>
      <w:r>
        <w:rPr>
          <w:spacing w:val="-7"/>
        </w:rPr>
        <w:t xml:space="preserve"> </w:t>
      </w:r>
      <w:r>
        <w:rPr>
          <w:spacing w:val="-7"/>
        </w:rPr>
        <w:t>收費標準如下：</w:t>
      </w:r>
    </w:p>
    <w:tbl>
      <w:tblPr>
        <w:tblStyle w:val="TableNormal"/>
        <w:tblW w:w="106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2693"/>
        <w:gridCol w:w="5660"/>
      </w:tblGrid>
      <w:tr w:rsidR="00C516E9" w14:paraId="1332148D" w14:textId="77777777" w:rsidTr="003128FD">
        <w:trPr>
          <w:trHeight w:val="465"/>
        </w:trPr>
        <w:tc>
          <w:tcPr>
            <w:tcW w:w="2327" w:type="dxa"/>
          </w:tcPr>
          <w:p w14:paraId="0EE1ED5C" w14:textId="77777777" w:rsidR="00C516E9" w:rsidRDefault="000D701A">
            <w:pPr>
              <w:pStyle w:val="TableParagraph"/>
              <w:spacing w:before="91"/>
              <w:ind w:left="86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收費項目</w:t>
            </w:r>
          </w:p>
        </w:tc>
        <w:tc>
          <w:tcPr>
            <w:tcW w:w="2693" w:type="dxa"/>
          </w:tcPr>
          <w:p w14:paraId="0C5BA7A9" w14:textId="77777777" w:rsidR="00C516E9" w:rsidRDefault="000D701A">
            <w:pPr>
              <w:pStyle w:val="TableParagraph"/>
              <w:spacing w:before="91"/>
              <w:ind w:left="999" w:right="99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項目內容</w:t>
            </w:r>
          </w:p>
        </w:tc>
        <w:tc>
          <w:tcPr>
            <w:tcW w:w="5660" w:type="dxa"/>
          </w:tcPr>
          <w:p w14:paraId="333BAB94" w14:textId="77777777" w:rsidR="00C516E9" w:rsidRDefault="000D701A">
            <w:pPr>
              <w:pStyle w:val="TableParagraph"/>
              <w:spacing w:before="91"/>
              <w:ind w:left="10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收費標準</w:t>
            </w:r>
            <w:proofErr w:type="gramStart"/>
            <w:r>
              <w:rPr>
                <w:b/>
                <w:spacing w:val="-4"/>
                <w:sz w:val="24"/>
              </w:rPr>
              <w:t>（</w:t>
            </w:r>
            <w:proofErr w:type="gramEnd"/>
            <w:r>
              <w:rPr>
                <w:b/>
                <w:spacing w:val="-4"/>
                <w:sz w:val="24"/>
              </w:rPr>
              <w:t>單位：新台幣</w:t>
            </w:r>
            <w:proofErr w:type="gramStart"/>
            <w:r>
              <w:rPr>
                <w:b/>
                <w:spacing w:val="-10"/>
                <w:sz w:val="24"/>
              </w:rPr>
              <w:t>）</w:t>
            </w:r>
            <w:proofErr w:type="gramEnd"/>
          </w:p>
        </w:tc>
      </w:tr>
      <w:tr w:rsidR="00C516E9" w14:paraId="0578C4EA" w14:textId="77777777" w:rsidTr="003128FD">
        <w:trPr>
          <w:trHeight w:val="1679"/>
        </w:trPr>
        <w:tc>
          <w:tcPr>
            <w:tcW w:w="2327" w:type="dxa"/>
          </w:tcPr>
          <w:p w14:paraId="034B1927" w14:textId="48968879" w:rsidR="00C516E9" w:rsidRDefault="000D701A">
            <w:pPr>
              <w:pStyle w:val="TableParagraph"/>
              <w:spacing w:line="321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（一）</w:t>
            </w:r>
            <w:r>
              <w:rPr>
                <w:b/>
                <w:spacing w:val="-5"/>
                <w:sz w:val="24"/>
              </w:rPr>
              <w:t>長期照護費</w:t>
            </w:r>
          </w:p>
        </w:tc>
        <w:tc>
          <w:tcPr>
            <w:tcW w:w="2693" w:type="dxa"/>
          </w:tcPr>
          <w:p w14:paraId="73109BEC" w14:textId="77777777" w:rsidR="00C516E9" w:rsidRDefault="000D701A">
            <w:pPr>
              <w:pStyle w:val="TableParagraph"/>
              <w:spacing w:before="26" w:line="199" w:lineRule="auto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>包含住房費、膳食費、照顧費（生活服務如餵食、管灌食、清潔身體及衣物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、一般護理服務、休閒服務等</w:t>
            </w:r>
          </w:p>
        </w:tc>
        <w:tc>
          <w:tcPr>
            <w:tcW w:w="5660" w:type="dxa"/>
          </w:tcPr>
          <w:p w14:paraId="7DD50CED" w14:textId="715DCDB7" w:rsidR="00500EB0" w:rsidRDefault="000D701A" w:rsidP="00500EB0">
            <w:pPr>
              <w:pStyle w:val="TableParagraph"/>
              <w:numPr>
                <w:ilvl w:val="0"/>
                <w:numId w:val="6"/>
              </w:numPr>
              <w:spacing w:before="24" w:line="201" w:lineRule="auto"/>
              <w:ind w:right="1505"/>
              <w:rPr>
                <w:b/>
                <w:spacing w:val="-2"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月托費</w:t>
            </w:r>
            <w:proofErr w:type="gramEnd"/>
          </w:p>
          <w:p w14:paraId="5F3A93C3" w14:textId="1BEE9187" w:rsidR="00C516E9" w:rsidRDefault="000D701A" w:rsidP="00500EB0">
            <w:pPr>
              <w:pStyle w:val="TableParagraph"/>
              <w:spacing w:before="24" w:line="201" w:lineRule="auto"/>
              <w:ind w:right="1505"/>
              <w:rPr>
                <w:sz w:val="24"/>
              </w:rPr>
            </w:pPr>
            <w:r>
              <w:rPr>
                <w:spacing w:val="-2"/>
                <w:sz w:val="24"/>
              </w:rPr>
              <w:t>一般照護床</w:t>
            </w:r>
          </w:p>
          <w:p w14:paraId="65438750" w14:textId="619576A6" w:rsidR="00C516E9" w:rsidRDefault="000D701A" w:rsidP="003D12E4">
            <w:pPr>
              <w:pStyle w:val="TableParagraph"/>
              <w:spacing w:line="284" w:lineRule="exact"/>
              <w:ind w:left="292" w:right="1505"/>
              <w:rPr>
                <w:spacing w:val="-18"/>
                <w:sz w:val="24"/>
              </w:rPr>
            </w:pPr>
            <w:r>
              <w:rPr>
                <w:spacing w:val="-9"/>
                <w:sz w:val="24"/>
              </w:rPr>
              <w:t>多人房</w:t>
            </w:r>
            <w:r w:rsidR="00585CDC">
              <w:rPr>
                <w:rFonts w:hint="eastAsia"/>
                <w:spacing w:val="-9"/>
                <w:sz w:val="24"/>
              </w:rPr>
              <w:t>：</w:t>
            </w:r>
            <w:r>
              <w:rPr>
                <w:spacing w:val="-9"/>
                <w:sz w:val="24"/>
              </w:rPr>
              <w:t>上限</w:t>
            </w:r>
            <w:r>
              <w:rPr>
                <w:sz w:val="24"/>
              </w:rPr>
              <w:t>3</w:t>
            </w:r>
            <w:r w:rsidR="00585CDC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,000</w:t>
            </w:r>
            <w:r>
              <w:rPr>
                <w:spacing w:val="-18"/>
                <w:sz w:val="24"/>
              </w:rPr>
              <w:t>元</w:t>
            </w:r>
            <w:r>
              <w:rPr>
                <w:spacing w:val="-18"/>
                <w:sz w:val="24"/>
              </w:rPr>
              <w:t>/</w:t>
            </w:r>
            <w:r>
              <w:rPr>
                <w:spacing w:val="-18"/>
                <w:sz w:val="24"/>
              </w:rPr>
              <w:t>月</w:t>
            </w:r>
          </w:p>
          <w:p w14:paraId="3DD5A9C0" w14:textId="3DF5972C" w:rsidR="00585CDC" w:rsidRPr="00585CDC" w:rsidRDefault="00585CDC" w:rsidP="003D12E4">
            <w:pPr>
              <w:pStyle w:val="TableParagraph"/>
              <w:spacing w:line="284" w:lineRule="exact"/>
              <w:ind w:left="292" w:right="1505"/>
              <w:rPr>
                <w:spacing w:val="-9"/>
                <w:sz w:val="24"/>
              </w:rPr>
            </w:pPr>
            <w:r w:rsidRPr="00585CDC">
              <w:rPr>
                <w:rFonts w:hint="eastAsia"/>
                <w:spacing w:val="-9"/>
                <w:sz w:val="24"/>
              </w:rPr>
              <w:t>雙人房：上限38</w:t>
            </w:r>
            <w:r w:rsidRPr="00585CDC">
              <w:rPr>
                <w:spacing w:val="-9"/>
                <w:sz w:val="24"/>
              </w:rPr>
              <w:t>,000元/月</w:t>
            </w:r>
          </w:p>
          <w:p w14:paraId="6AAB0258" w14:textId="11B536CC" w:rsidR="00C516E9" w:rsidRDefault="000D701A" w:rsidP="003D12E4">
            <w:pPr>
              <w:pStyle w:val="TableParagraph"/>
              <w:spacing w:line="300" w:lineRule="exact"/>
              <w:ind w:left="292" w:right="1505"/>
              <w:rPr>
                <w:sz w:val="24"/>
              </w:rPr>
            </w:pPr>
            <w:r>
              <w:rPr>
                <w:spacing w:val="-9"/>
                <w:sz w:val="24"/>
              </w:rPr>
              <w:t>單人房</w:t>
            </w:r>
            <w:r w:rsidR="00585CDC">
              <w:rPr>
                <w:rFonts w:hint="eastAsia"/>
                <w:spacing w:val="-9"/>
                <w:sz w:val="24"/>
              </w:rPr>
              <w:t>：</w:t>
            </w:r>
            <w:r>
              <w:rPr>
                <w:spacing w:val="-9"/>
                <w:sz w:val="24"/>
              </w:rPr>
              <w:t>上限</w:t>
            </w:r>
            <w:r>
              <w:rPr>
                <w:sz w:val="24"/>
              </w:rPr>
              <w:t>50,000</w:t>
            </w:r>
            <w:r>
              <w:rPr>
                <w:spacing w:val="-18"/>
                <w:sz w:val="24"/>
              </w:rPr>
              <w:t>元</w:t>
            </w:r>
            <w:r>
              <w:rPr>
                <w:spacing w:val="-18"/>
                <w:sz w:val="24"/>
              </w:rPr>
              <w:t>/</w:t>
            </w:r>
            <w:r>
              <w:rPr>
                <w:spacing w:val="-18"/>
                <w:sz w:val="24"/>
              </w:rPr>
              <w:t>月</w:t>
            </w:r>
          </w:p>
          <w:p w14:paraId="3D85D498" w14:textId="77777777" w:rsidR="00C516E9" w:rsidRDefault="000D701A">
            <w:pPr>
              <w:pStyle w:val="TableParagraph"/>
              <w:spacing w:line="280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二</w:t>
            </w:r>
            <w:r>
              <w:rPr>
                <w:b/>
                <w:spacing w:val="-4"/>
                <w:sz w:val="24"/>
              </w:rPr>
              <w:t>)</w:t>
            </w:r>
            <w:proofErr w:type="gramStart"/>
            <w:r>
              <w:rPr>
                <w:b/>
                <w:spacing w:val="-4"/>
                <w:sz w:val="24"/>
              </w:rPr>
              <w:t>日托費</w:t>
            </w:r>
            <w:proofErr w:type="gramEnd"/>
          </w:p>
          <w:p w14:paraId="0CC80756" w14:textId="77777777" w:rsidR="009C05C7" w:rsidRDefault="000D701A" w:rsidP="00AB2296">
            <w:pPr>
              <w:pStyle w:val="TableParagraph"/>
              <w:spacing w:line="208" w:lineRule="exact"/>
              <w:ind w:left="6" w:firstLineChars="60" w:firstLine="1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一般照護床</w:t>
            </w:r>
          </w:p>
          <w:p w14:paraId="372F74EC" w14:textId="38FE62EE" w:rsidR="009C05C7" w:rsidRPr="007F76BE" w:rsidRDefault="009C05C7" w:rsidP="009C05C7">
            <w:pPr>
              <w:pStyle w:val="TableParagraph"/>
              <w:spacing w:line="284" w:lineRule="exact"/>
              <w:ind w:left="292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多人房：上限</w:t>
            </w:r>
            <w:r w:rsidRPr="007F76BE">
              <w:rPr>
                <w:rFonts w:hint="eastAsia"/>
                <w:spacing w:val="-9"/>
                <w:sz w:val="24"/>
              </w:rPr>
              <w:t>1,</w:t>
            </w:r>
            <w:r w:rsidR="007F76BE" w:rsidRPr="007F76BE">
              <w:rPr>
                <w:rFonts w:hint="eastAsia"/>
                <w:spacing w:val="-9"/>
                <w:sz w:val="24"/>
              </w:rPr>
              <w:t>300</w:t>
            </w:r>
            <w:r w:rsidRPr="007F76BE">
              <w:rPr>
                <w:spacing w:val="-9"/>
                <w:sz w:val="24"/>
              </w:rPr>
              <w:t>元/</w:t>
            </w:r>
            <w:r w:rsidR="00CD59A1" w:rsidRPr="007F76BE">
              <w:rPr>
                <w:rFonts w:hint="eastAsia"/>
                <w:spacing w:val="-9"/>
                <w:sz w:val="24"/>
              </w:rPr>
              <w:t>日</w:t>
            </w:r>
          </w:p>
          <w:p w14:paraId="5217132B" w14:textId="12261037" w:rsidR="007F76BE" w:rsidRPr="007F76BE" w:rsidRDefault="007F76BE" w:rsidP="007F76BE">
            <w:pPr>
              <w:pStyle w:val="TableParagraph"/>
              <w:spacing w:line="284" w:lineRule="exact"/>
              <w:ind w:left="292" w:right="1505"/>
              <w:rPr>
                <w:spacing w:val="-9"/>
                <w:sz w:val="24"/>
              </w:rPr>
            </w:pPr>
            <w:r w:rsidRPr="00585CDC">
              <w:rPr>
                <w:rFonts w:hint="eastAsia"/>
                <w:spacing w:val="-9"/>
                <w:sz w:val="24"/>
              </w:rPr>
              <w:t>雙人房：上限</w:t>
            </w:r>
            <w:r>
              <w:rPr>
                <w:rFonts w:hint="eastAsia"/>
                <w:spacing w:val="-9"/>
                <w:sz w:val="24"/>
              </w:rPr>
              <w:t>1</w:t>
            </w:r>
            <w:r w:rsidRPr="00585CDC">
              <w:rPr>
                <w:spacing w:val="-9"/>
                <w:sz w:val="24"/>
              </w:rPr>
              <w:t>,</w:t>
            </w:r>
            <w:r>
              <w:rPr>
                <w:rFonts w:hint="eastAsia"/>
                <w:spacing w:val="-9"/>
                <w:sz w:val="24"/>
              </w:rPr>
              <w:t>5</w:t>
            </w:r>
            <w:r w:rsidRPr="00585CDC">
              <w:rPr>
                <w:spacing w:val="-9"/>
                <w:sz w:val="24"/>
              </w:rPr>
              <w:t>00元/月</w:t>
            </w:r>
          </w:p>
          <w:p w14:paraId="32A55C2D" w14:textId="5948D9F5" w:rsidR="009C05C7" w:rsidRPr="007F76BE" w:rsidRDefault="009C05C7" w:rsidP="009C05C7">
            <w:pPr>
              <w:pStyle w:val="TableParagraph"/>
              <w:spacing w:line="300" w:lineRule="exact"/>
              <w:ind w:left="292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單人房：上限</w:t>
            </w:r>
            <w:r w:rsidR="007F76BE" w:rsidRPr="007F76BE">
              <w:rPr>
                <w:rFonts w:hint="eastAsia"/>
                <w:spacing w:val="-9"/>
                <w:sz w:val="24"/>
              </w:rPr>
              <w:t>1</w:t>
            </w:r>
            <w:r w:rsidRPr="007F76BE">
              <w:rPr>
                <w:rFonts w:hint="eastAsia"/>
                <w:spacing w:val="-9"/>
                <w:sz w:val="24"/>
              </w:rPr>
              <w:t>,</w:t>
            </w:r>
            <w:r w:rsidR="007F76BE" w:rsidRPr="007F76BE">
              <w:rPr>
                <w:rFonts w:hint="eastAsia"/>
                <w:spacing w:val="-9"/>
                <w:sz w:val="24"/>
              </w:rPr>
              <w:t>8</w:t>
            </w:r>
            <w:r w:rsidRPr="007F76BE">
              <w:rPr>
                <w:rFonts w:hint="eastAsia"/>
                <w:spacing w:val="-9"/>
                <w:sz w:val="24"/>
              </w:rPr>
              <w:t>00</w:t>
            </w:r>
            <w:r w:rsidRPr="007F76BE">
              <w:rPr>
                <w:spacing w:val="-9"/>
                <w:sz w:val="24"/>
              </w:rPr>
              <w:t>元/</w:t>
            </w:r>
            <w:r w:rsidR="00CD59A1" w:rsidRPr="007F76BE">
              <w:rPr>
                <w:rFonts w:hint="eastAsia"/>
                <w:spacing w:val="-9"/>
                <w:sz w:val="24"/>
              </w:rPr>
              <w:t>日</w:t>
            </w:r>
          </w:p>
          <w:p w14:paraId="523990E7" w14:textId="7B9FA951" w:rsidR="00C516E9" w:rsidRPr="009C05C7" w:rsidRDefault="00C516E9">
            <w:pPr>
              <w:pStyle w:val="TableParagraph"/>
              <w:spacing w:line="208" w:lineRule="exact"/>
              <w:rPr>
                <w:sz w:val="24"/>
              </w:rPr>
            </w:pPr>
          </w:p>
        </w:tc>
      </w:tr>
      <w:tr w:rsidR="00C516E9" w14:paraId="71A1A452" w14:textId="77777777" w:rsidTr="003128FD">
        <w:trPr>
          <w:trHeight w:val="881"/>
        </w:trPr>
        <w:tc>
          <w:tcPr>
            <w:tcW w:w="2327" w:type="dxa"/>
          </w:tcPr>
          <w:p w14:paraId="0526F411" w14:textId="77777777" w:rsidR="00C516E9" w:rsidRDefault="000D701A">
            <w:pPr>
              <w:pStyle w:val="TableParagraph"/>
              <w:spacing w:line="321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（二）</w:t>
            </w:r>
            <w:r>
              <w:rPr>
                <w:b/>
                <w:spacing w:val="-6"/>
                <w:sz w:val="24"/>
              </w:rPr>
              <w:t>管路照護費</w:t>
            </w:r>
          </w:p>
        </w:tc>
        <w:tc>
          <w:tcPr>
            <w:tcW w:w="2693" w:type="dxa"/>
          </w:tcPr>
          <w:p w14:paraId="426DE659" w14:textId="77777777" w:rsidR="00C516E9" w:rsidRDefault="000D701A"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含護理費及材料費</w:t>
            </w:r>
          </w:p>
        </w:tc>
        <w:tc>
          <w:tcPr>
            <w:tcW w:w="5660" w:type="dxa"/>
          </w:tcPr>
          <w:p w14:paraId="0D2ACAB0" w14:textId="7D72D265" w:rsidR="00C516E9" w:rsidRDefault="000D701A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鼻胃管：</w:t>
            </w:r>
            <w:r>
              <w:rPr>
                <w:spacing w:val="-14"/>
                <w:sz w:val="24"/>
              </w:rPr>
              <w:t>上限</w:t>
            </w:r>
            <w:r>
              <w:rPr>
                <w:spacing w:val="-14"/>
                <w:sz w:val="24"/>
              </w:rPr>
              <w:t xml:space="preserve"> </w:t>
            </w:r>
            <w:r w:rsidR="009C05C7">
              <w:rPr>
                <w:rFonts w:hint="eastAsia"/>
                <w:sz w:val="24"/>
              </w:rPr>
              <w:t>1,200</w:t>
            </w:r>
            <w:r>
              <w:rPr>
                <w:spacing w:val="-18"/>
                <w:sz w:val="24"/>
              </w:rPr>
              <w:t>元</w:t>
            </w:r>
            <w:r>
              <w:rPr>
                <w:spacing w:val="-18"/>
                <w:sz w:val="24"/>
              </w:rPr>
              <w:t>/</w:t>
            </w:r>
            <w:r>
              <w:rPr>
                <w:spacing w:val="-18"/>
                <w:sz w:val="24"/>
              </w:rPr>
              <w:t>月</w:t>
            </w:r>
            <w:r w:rsidR="007F76BE" w:rsidRPr="007F76BE">
              <w:rPr>
                <w:spacing w:val="-18"/>
                <w:sz w:val="24"/>
              </w:rPr>
              <w:t>(不足月按日計算)</w:t>
            </w:r>
          </w:p>
          <w:p w14:paraId="3B60C794" w14:textId="39EABD74" w:rsidR="007F76BE" w:rsidRDefault="000D701A">
            <w:pPr>
              <w:pStyle w:val="TableParagraph"/>
              <w:spacing w:line="246" w:lineRule="exact"/>
              <w:rPr>
                <w:spacing w:val="-18"/>
                <w:sz w:val="24"/>
              </w:rPr>
            </w:pPr>
            <w:r>
              <w:rPr>
                <w:spacing w:val="-9"/>
                <w:sz w:val="24"/>
              </w:rPr>
              <w:t>導尿管：</w:t>
            </w:r>
            <w:r w:rsidR="007F76BE">
              <w:rPr>
                <w:spacing w:val="-14"/>
                <w:sz w:val="24"/>
              </w:rPr>
              <w:t xml:space="preserve">上限 </w:t>
            </w:r>
            <w:r w:rsidR="007F76BE">
              <w:rPr>
                <w:rFonts w:hint="eastAsia"/>
                <w:sz w:val="24"/>
              </w:rPr>
              <w:t>1,200</w:t>
            </w:r>
            <w:r w:rsidR="007F76BE">
              <w:rPr>
                <w:spacing w:val="-18"/>
                <w:sz w:val="24"/>
              </w:rPr>
              <w:t>元/月</w:t>
            </w:r>
            <w:r w:rsidR="007F76BE" w:rsidRPr="007F76BE">
              <w:rPr>
                <w:spacing w:val="-18"/>
                <w:sz w:val="24"/>
              </w:rPr>
              <w:t>(不足月按日計算)</w:t>
            </w:r>
          </w:p>
          <w:p w14:paraId="698D6D29" w14:textId="74108C7E" w:rsidR="00C516E9" w:rsidRDefault="000D701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9"/>
                <w:sz w:val="24"/>
              </w:rPr>
              <w:t>氣切管</w:t>
            </w:r>
            <w:proofErr w:type="gramEnd"/>
            <w:r>
              <w:rPr>
                <w:spacing w:val="-9"/>
                <w:sz w:val="24"/>
              </w:rPr>
              <w:t>：</w:t>
            </w:r>
            <w:r>
              <w:rPr>
                <w:spacing w:val="-16"/>
                <w:sz w:val="24"/>
              </w:rPr>
              <w:t>上限</w:t>
            </w:r>
            <w:r>
              <w:rPr>
                <w:spacing w:val="-16"/>
                <w:sz w:val="24"/>
              </w:rPr>
              <w:t xml:space="preserve"> </w:t>
            </w:r>
            <w:r w:rsidR="007F76BE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,000</w:t>
            </w:r>
            <w:r>
              <w:rPr>
                <w:spacing w:val="-18"/>
                <w:sz w:val="24"/>
              </w:rPr>
              <w:t>元</w:t>
            </w:r>
            <w:r>
              <w:rPr>
                <w:spacing w:val="-18"/>
                <w:sz w:val="24"/>
              </w:rPr>
              <w:t>/</w:t>
            </w:r>
            <w:r>
              <w:rPr>
                <w:spacing w:val="-18"/>
                <w:sz w:val="24"/>
              </w:rPr>
              <w:t>月</w:t>
            </w:r>
            <w:r w:rsidR="007F76BE" w:rsidRPr="007F76BE">
              <w:rPr>
                <w:spacing w:val="-18"/>
                <w:sz w:val="24"/>
              </w:rPr>
              <w:t>(不足月按日計算)</w:t>
            </w:r>
          </w:p>
        </w:tc>
      </w:tr>
      <w:tr w:rsidR="00C516E9" w14:paraId="6428EECF" w14:textId="77777777" w:rsidTr="003128FD">
        <w:trPr>
          <w:trHeight w:val="2241"/>
        </w:trPr>
        <w:tc>
          <w:tcPr>
            <w:tcW w:w="2327" w:type="dxa"/>
          </w:tcPr>
          <w:p w14:paraId="6129C33E" w14:textId="77777777" w:rsidR="00C516E9" w:rsidRDefault="000D701A">
            <w:pPr>
              <w:pStyle w:val="TableParagraph"/>
              <w:spacing w:line="322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（三）</w:t>
            </w:r>
            <w:r>
              <w:rPr>
                <w:b/>
                <w:spacing w:val="-6"/>
                <w:sz w:val="24"/>
              </w:rPr>
              <w:t>傷口照護費</w:t>
            </w:r>
          </w:p>
        </w:tc>
        <w:tc>
          <w:tcPr>
            <w:tcW w:w="2693" w:type="dxa"/>
          </w:tcPr>
          <w:p w14:paraId="1A33F944" w14:textId="77777777" w:rsidR="00C516E9" w:rsidRDefault="000D701A">
            <w:pPr>
              <w:pStyle w:val="TableParagraph"/>
              <w:spacing w:line="29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一</w:t>
            </w:r>
            <w:proofErr w:type="gramEnd"/>
            <w:r>
              <w:rPr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含護理費及材料費</w:t>
            </w:r>
          </w:p>
          <w:p w14:paraId="56EE7414" w14:textId="45DEBF09" w:rsidR="00C516E9" w:rsidRPr="00092CA7" w:rsidRDefault="000D701A" w:rsidP="00092CA7">
            <w:pPr>
              <w:pStyle w:val="TableParagraph"/>
              <w:spacing w:before="11" w:line="201" w:lineRule="auto"/>
              <w:ind w:left="427" w:right="136" w:hanging="424"/>
              <w:rPr>
                <w:b/>
                <w:spacing w:val="80"/>
                <w:w w:val="150"/>
                <w:sz w:val="24"/>
                <w:u w:val="single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二</w:t>
            </w:r>
            <w:r>
              <w:rPr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  <w:u w:val="single"/>
              </w:rPr>
              <w:t>於機構內因照顧不慎產生之傷口不得計費</w:t>
            </w:r>
          </w:p>
        </w:tc>
        <w:tc>
          <w:tcPr>
            <w:tcW w:w="5660" w:type="dxa"/>
          </w:tcPr>
          <w:p w14:paraId="14E7FCF5" w14:textId="77777777" w:rsidR="00C516E9" w:rsidRPr="00CD59A1" w:rsidRDefault="000D701A">
            <w:pPr>
              <w:pStyle w:val="TableParagraph"/>
              <w:spacing w:line="294" w:lineRule="exact"/>
              <w:rPr>
                <w:b/>
                <w:sz w:val="24"/>
              </w:rPr>
            </w:pPr>
            <w:r w:rsidRPr="00CD59A1">
              <w:rPr>
                <w:b/>
                <w:spacing w:val="-2"/>
                <w:sz w:val="24"/>
              </w:rPr>
              <w:t>(</w:t>
            </w:r>
            <w:proofErr w:type="gramStart"/>
            <w:r w:rsidRPr="00CD59A1">
              <w:rPr>
                <w:b/>
                <w:spacing w:val="-2"/>
                <w:sz w:val="24"/>
              </w:rPr>
              <w:t>一</w:t>
            </w:r>
            <w:proofErr w:type="gramEnd"/>
            <w:r w:rsidRPr="00CD59A1">
              <w:rPr>
                <w:b/>
                <w:spacing w:val="-2"/>
                <w:sz w:val="24"/>
              </w:rPr>
              <w:t>)&lt;10</w:t>
            </w:r>
            <w:r w:rsidRPr="00CD59A1">
              <w:rPr>
                <w:b/>
                <w:spacing w:val="-19"/>
                <w:sz w:val="24"/>
              </w:rPr>
              <w:t xml:space="preserve"> </w:t>
            </w:r>
            <w:r w:rsidRPr="00CD59A1">
              <w:rPr>
                <w:b/>
                <w:spacing w:val="-19"/>
                <w:sz w:val="24"/>
              </w:rPr>
              <w:t>公分：</w:t>
            </w:r>
          </w:p>
          <w:p w14:paraId="22E006BE" w14:textId="035DAEFA" w:rsidR="00C516E9" w:rsidRPr="00CD59A1" w:rsidRDefault="000D701A">
            <w:pPr>
              <w:pStyle w:val="TableParagraph"/>
              <w:spacing w:line="281" w:lineRule="exact"/>
              <w:rPr>
                <w:sz w:val="24"/>
              </w:rPr>
            </w:pPr>
            <w:r w:rsidRPr="00CD59A1">
              <w:rPr>
                <w:spacing w:val="-20"/>
                <w:sz w:val="24"/>
              </w:rPr>
              <w:t>上限</w:t>
            </w:r>
            <w:r w:rsidRPr="00CD59A1">
              <w:rPr>
                <w:spacing w:val="-20"/>
                <w:sz w:val="24"/>
              </w:rPr>
              <w:t xml:space="preserve"> </w:t>
            </w:r>
            <w:r w:rsidRPr="00CD59A1">
              <w:rPr>
                <w:sz w:val="24"/>
              </w:rPr>
              <w:t>50</w:t>
            </w:r>
            <w:r w:rsidRPr="00CD59A1">
              <w:rPr>
                <w:spacing w:val="-16"/>
                <w:sz w:val="24"/>
              </w:rPr>
              <w:t>元</w:t>
            </w:r>
            <w:r w:rsidRPr="00CD59A1">
              <w:rPr>
                <w:spacing w:val="-16"/>
                <w:sz w:val="24"/>
              </w:rPr>
              <w:t>/</w:t>
            </w:r>
            <w:r w:rsidRPr="00CD59A1">
              <w:rPr>
                <w:spacing w:val="-16"/>
                <w:sz w:val="24"/>
              </w:rPr>
              <w:t>日、上限</w:t>
            </w:r>
            <w:r w:rsidRPr="00CD59A1">
              <w:rPr>
                <w:sz w:val="24"/>
              </w:rPr>
              <w:t>1,500</w:t>
            </w:r>
            <w:r w:rsidRPr="00CD59A1">
              <w:rPr>
                <w:spacing w:val="-18"/>
                <w:sz w:val="24"/>
              </w:rPr>
              <w:t>元</w:t>
            </w:r>
            <w:r w:rsidRPr="00CD59A1">
              <w:rPr>
                <w:spacing w:val="-18"/>
                <w:sz w:val="24"/>
              </w:rPr>
              <w:t>/</w:t>
            </w:r>
            <w:r w:rsidRPr="00CD59A1">
              <w:rPr>
                <w:spacing w:val="-18"/>
                <w:sz w:val="24"/>
              </w:rPr>
              <w:t>月</w:t>
            </w:r>
          </w:p>
          <w:p w14:paraId="076F624C" w14:textId="77777777" w:rsidR="00C516E9" w:rsidRPr="00CD59A1" w:rsidRDefault="000D701A">
            <w:pPr>
              <w:pStyle w:val="TableParagraph"/>
              <w:spacing w:line="280" w:lineRule="exact"/>
              <w:rPr>
                <w:b/>
                <w:sz w:val="24"/>
              </w:rPr>
            </w:pPr>
            <w:r w:rsidRPr="00CD59A1">
              <w:rPr>
                <w:b/>
                <w:spacing w:val="-2"/>
                <w:sz w:val="24"/>
              </w:rPr>
              <w:t>(</w:t>
            </w:r>
            <w:r w:rsidRPr="00CD59A1">
              <w:rPr>
                <w:b/>
                <w:spacing w:val="-2"/>
                <w:sz w:val="24"/>
              </w:rPr>
              <w:t>二</w:t>
            </w:r>
            <w:r w:rsidRPr="00CD59A1">
              <w:rPr>
                <w:b/>
                <w:spacing w:val="-2"/>
                <w:sz w:val="24"/>
              </w:rPr>
              <w:t>)10</w:t>
            </w:r>
            <w:r w:rsidRPr="00CD59A1">
              <w:rPr>
                <w:b/>
                <w:spacing w:val="-2"/>
                <w:sz w:val="24"/>
              </w:rPr>
              <w:t>－</w:t>
            </w:r>
            <w:r w:rsidRPr="00CD59A1">
              <w:rPr>
                <w:b/>
                <w:spacing w:val="-2"/>
                <w:sz w:val="24"/>
              </w:rPr>
              <w:t>20</w:t>
            </w:r>
            <w:r w:rsidRPr="00CD59A1">
              <w:rPr>
                <w:b/>
                <w:spacing w:val="-18"/>
                <w:sz w:val="24"/>
              </w:rPr>
              <w:t xml:space="preserve"> </w:t>
            </w:r>
            <w:r w:rsidRPr="00CD59A1">
              <w:rPr>
                <w:b/>
                <w:spacing w:val="-18"/>
                <w:sz w:val="24"/>
              </w:rPr>
              <w:t>公分：</w:t>
            </w:r>
          </w:p>
          <w:p w14:paraId="571AA4B9" w14:textId="11A5DD31" w:rsidR="00C516E9" w:rsidRPr="00CD59A1" w:rsidRDefault="000D701A">
            <w:pPr>
              <w:pStyle w:val="TableParagraph"/>
              <w:spacing w:line="280" w:lineRule="exact"/>
              <w:rPr>
                <w:sz w:val="24"/>
              </w:rPr>
            </w:pPr>
            <w:r w:rsidRPr="00CD59A1">
              <w:rPr>
                <w:spacing w:val="-20"/>
                <w:sz w:val="24"/>
              </w:rPr>
              <w:t>上限</w:t>
            </w:r>
            <w:r w:rsidRPr="00CD59A1">
              <w:rPr>
                <w:spacing w:val="-20"/>
                <w:sz w:val="24"/>
              </w:rPr>
              <w:t xml:space="preserve"> </w:t>
            </w:r>
            <w:r w:rsidRPr="00CD59A1">
              <w:rPr>
                <w:sz w:val="24"/>
              </w:rPr>
              <w:t>70</w:t>
            </w:r>
            <w:r w:rsidRPr="00CD59A1">
              <w:rPr>
                <w:spacing w:val="-16"/>
                <w:sz w:val="24"/>
              </w:rPr>
              <w:t>元</w:t>
            </w:r>
            <w:r w:rsidRPr="00CD59A1">
              <w:rPr>
                <w:spacing w:val="-16"/>
                <w:sz w:val="24"/>
              </w:rPr>
              <w:t>/</w:t>
            </w:r>
            <w:r w:rsidRPr="00CD59A1">
              <w:rPr>
                <w:spacing w:val="-16"/>
                <w:sz w:val="24"/>
              </w:rPr>
              <w:t>日、上限</w:t>
            </w:r>
            <w:r w:rsidRPr="00CD59A1">
              <w:rPr>
                <w:sz w:val="24"/>
              </w:rPr>
              <w:t>2,000</w:t>
            </w:r>
            <w:r w:rsidRPr="00CD59A1">
              <w:rPr>
                <w:spacing w:val="-18"/>
                <w:sz w:val="24"/>
              </w:rPr>
              <w:t>元</w:t>
            </w:r>
            <w:r w:rsidRPr="00CD59A1">
              <w:rPr>
                <w:spacing w:val="-18"/>
                <w:sz w:val="24"/>
              </w:rPr>
              <w:t>/</w:t>
            </w:r>
            <w:r w:rsidRPr="00CD59A1">
              <w:rPr>
                <w:spacing w:val="-18"/>
                <w:sz w:val="24"/>
              </w:rPr>
              <w:t>月</w:t>
            </w:r>
          </w:p>
          <w:p w14:paraId="342E2001" w14:textId="77777777" w:rsidR="00C516E9" w:rsidRPr="00CD59A1" w:rsidRDefault="000D701A">
            <w:pPr>
              <w:pStyle w:val="TableParagraph"/>
              <w:spacing w:line="281" w:lineRule="exact"/>
              <w:rPr>
                <w:b/>
                <w:sz w:val="24"/>
              </w:rPr>
            </w:pPr>
            <w:r w:rsidRPr="00CD59A1">
              <w:rPr>
                <w:b/>
                <w:spacing w:val="-4"/>
                <w:sz w:val="24"/>
              </w:rPr>
              <w:t>(</w:t>
            </w:r>
            <w:r w:rsidRPr="00CD59A1">
              <w:rPr>
                <w:b/>
                <w:spacing w:val="-4"/>
                <w:sz w:val="24"/>
              </w:rPr>
              <w:t>三</w:t>
            </w:r>
            <w:r w:rsidRPr="00CD59A1">
              <w:rPr>
                <w:b/>
                <w:spacing w:val="-4"/>
                <w:sz w:val="24"/>
              </w:rPr>
              <w:t xml:space="preserve">) </w:t>
            </w:r>
            <w:r w:rsidRPr="00CD59A1">
              <w:rPr>
                <w:b/>
                <w:sz w:val="24"/>
              </w:rPr>
              <w:t>&gt;20</w:t>
            </w:r>
            <w:r w:rsidRPr="00CD59A1">
              <w:rPr>
                <w:b/>
                <w:spacing w:val="-18"/>
                <w:sz w:val="24"/>
              </w:rPr>
              <w:t xml:space="preserve"> </w:t>
            </w:r>
            <w:r w:rsidRPr="00CD59A1">
              <w:rPr>
                <w:b/>
                <w:spacing w:val="-18"/>
                <w:sz w:val="24"/>
              </w:rPr>
              <w:t>公分：</w:t>
            </w:r>
          </w:p>
          <w:p w14:paraId="688E9530" w14:textId="0C74AD99" w:rsidR="00C516E9" w:rsidRPr="00CD59A1" w:rsidRDefault="000D701A">
            <w:pPr>
              <w:pStyle w:val="TableParagraph"/>
              <w:spacing w:line="280" w:lineRule="exact"/>
              <w:rPr>
                <w:sz w:val="24"/>
              </w:rPr>
            </w:pPr>
            <w:r w:rsidRPr="00CD59A1">
              <w:rPr>
                <w:spacing w:val="-20"/>
                <w:sz w:val="24"/>
              </w:rPr>
              <w:t>上限</w:t>
            </w:r>
            <w:r w:rsidRPr="00CD59A1">
              <w:rPr>
                <w:sz w:val="24"/>
              </w:rPr>
              <w:t>100</w:t>
            </w:r>
            <w:r w:rsidRPr="00CD59A1">
              <w:rPr>
                <w:spacing w:val="-16"/>
                <w:sz w:val="24"/>
              </w:rPr>
              <w:t xml:space="preserve"> </w:t>
            </w:r>
            <w:r w:rsidRPr="00CD59A1">
              <w:rPr>
                <w:spacing w:val="-16"/>
                <w:sz w:val="24"/>
              </w:rPr>
              <w:t>元</w:t>
            </w:r>
            <w:r w:rsidRPr="00CD59A1">
              <w:rPr>
                <w:spacing w:val="-16"/>
                <w:sz w:val="24"/>
              </w:rPr>
              <w:t>/</w:t>
            </w:r>
            <w:r w:rsidRPr="00CD59A1">
              <w:rPr>
                <w:spacing w:val="-16"/>
                <w:sz w:val="24"/>
              </w:rPr>
              <w:t>日、上限</w:t>
            </w:r>
            <w:r w:rsidRPr="00CD59A1">
              <w:rPr>
                <w:sz w:val="24"/>
              </w:rPr>
              <w:t>3,000</w:t>
            </w:r>
            <w:r w:rsidRPr="00CD59A1">
              <w:rPr>
                <w:spacing w:val="-18"/>
                <w:sz w:val="24"/>
              </w:rPr>
              <w:t>元</w:t>
            </w:r>
            <w:r w:rsidRPr="00CD59A1">
              <w:rPr>
                <w:spacing w:val="-18"/>
                <w:sz w:val="24"/>
              </w:rPr>
              <w:t>/</w:t>
            </w:r>
            <w:r w:rsidRPr="00CD59A1">
              <w:rPr>
                <w:spacing w:val="-18"/>
                <w:sz w:val="24"/>
              </w:rPr>
              <w:t>月</w:t>
            </w:r>
          </w:p>
          <w:p w14:paraId="40FE2F93" w14:textId="77777777" w:rsidR="00C516E9" w:rsidRPr="00CD59A1" w:rsidRDefault="000D701A">
            <w:pPr>
              <w:pStyle w:val="TableParagraph"/>
              <w:spacing w:line="280" w:lineRule="exact"/>
              <w:rPr>
                <w:b/>
                <w:sz w:val="24"/>
              </w:rPr>
            </w:pPr>
            <w:r w:rsidRPr="00CD59A1">
              <w:rPr>
                <w:b/>
                <w:spacing w:val="-4"/>
                <w:sz w:val="24"/>
              </w:rPr>
              <w:t>(</w:t>
            </w:r>
            <w:r w:rsidRPr="00CD59A1">
              <w:rPr>
                <w:b/>
                <w:spacing w:val="-4"/>
                <w:sz w:val="24"/>
              </w:rPr>
              <w:t>四</w:t>
            </w:r>
            <w:r w:rsidRPr="00CD59A1">
              <w:rPr>
                <w:b/>
                <w:spacing w:val="-4"/>
                <w:sz w:val="24"/>
              </w:rPr>
              <w:t>)</w:t>
            </w:r>
            <w:r w:rsidRPr="00CD59A1">
              <w:rPr>
                <w:b/>
                <w:spacing w:val="-4"/>
                <w:sz w:val="24"/>
              </w:rPr>
              <w:t>多處傷口：</w:t>
            </w:r>
          </w:p>
          <w:p w14:paraId="7273EBC6" w14:textId="404996F7" w:rsidR="00C516E9" w:rsidRDefault="000D701A">
            <w:pPr>
              <w:pStyle w:val="TableParagraph"/>
              <w:spacing w:line="248" w:lineRule="exact"/>
              <w:rPr>
                <w:sz w:val="24"/>
              </w:rPr>
            </w:pPr>
            <w:r w:rsidRPr="00CD59A1">
              <w:rPr>
                <w:spacing w:val="-20"/>
                <w:sz w:val="24"/>
              </w:rPr>
              <w:t>上限</w:t>
            </w:r>
            <w:r w:rsidRPr="00CD59A1">
              <w:rPr>
                <w:spacing w:val="-20"/>
                <w:sz w:val="24"/>
              </w:rPr>
              <w:t xml:space="preserve"> </w:t>
            </w:r>
            <w:r w:rsidRPr="00CD59A1">
              <w:rPr>
                <w:sz w:val="24"/>
              </w:rPr>
              <w:t>100</w:t>
            </w:r>
            <w:r w:rsidRPr="00CD59A1">
              <w:rPr>
                <w:spacing w:val="-9"/>
                <w:sz w:val="24"/>
              </w:rPr>
              <w:t>元</w:t>
            </w:r>
            <w:r w:rsidRPr="00CD59A1">
              <w:rPr>
                <w:spacing w:val="-9"/>
                <w:sz w:val="24"/>
              </w:rPr>
              <w:t>/</w:t>
            </w:r>
            <w:r w:rsidRPr="00CD59A1">
              <w:rPr>
                <w:spacing w:val="-9"/>
                <w:sz w:val="24"/>
              </w:rPr>
              <w:t>日、上限</w:t>
            </w:r>
            <w:r w:rsidRPr="00CD59A1">
              <w:rPr>
                <w:sz w:val="24"/>
              </w:rPr>
              <w:t>,3,000</w:t>
            </w:r>
            <w:r w:rsidRPr="00CD59A1">
              <w:rPr>
                <w:spacing w:val="-18"/>
                <w:sz w:val="24"/>
              </w:rPr>
              <w:t>元</w:t>
            </w:r>
            <w:r w:rsidRPr="00CD59A1">
              <w:rPr>
                <w:spacing w:val="-18"/>
                <w:sz w:val="24"/>
              </w:rPr>
              <w:t>/</w:t>
            </w:r>
            <w:r w:rsidRPr="00CD59A1">
              <w:rPr>
                <w:spacing w:val="-18"/>
                <w:sz w:val="24"/>
              </w:rPr>
              <w:t>月</w:t>
            </w:r>
          </w:p>
        </w:tc>
      </w:tr>
      <w:tr w:rsidR="00C516E9" w14:paraId="485F6241" w14:textId="77777777" w:rsidTr="003128FD">
        <w:trPr>
          <w:trHeight w:val="443"/>
        </w:trPr>
        <w:tc>
          <w:tcPr>
            <w:tcW w:w="2327" w:type="dxa"/>
          </w:tcPr>
          <w:p w14:paraId="115E59FD" w14:textId="77777777" w:rsidR="00C516E9" w:rsidRDefault="000D701A">
            <w:pPr>
              <w:pStyle w:val="TableParagraph"/>
              <w:spacing w:before="67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（四）</w:t>
            </w:r>
            <w:r>
              <w:rPr>
                <w:b/>
                <w:spacing w:val="-5"/>
                <w:sz w:val="24"/>
              </w:rPr>
              <w:t>造瘻口照護費</w:t>
            </w:r>
          </w:p>
        </w:tc>
        <w:tc>
          <w:tcPr>
            <w:tcW w:w="2693" w:type="dxa"/>
          </w:tcPr>
          <w:p w14:paraId="6BAEE9C4" w14:textId="77777777" w:rsidR="00C516E9" w:rsidRDefault="000D701A">
            <w:pPr>
              <w:pStyle w:val="TableParagraph"/>
              <w:spacing w:before="6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含護理費及材料費</w:t>
            </w:r>
          </w:p>
        </w:tc>
        <w:tc>
          <w:tcPr>
            <w:tcW w:w="5660" w:type="dxa"/>
          </w:tcPr>
          <w:p w14:paraId="304B0083" w14:textId="4BD646F9" w:rsidR="00C516E9" w:rsidRDefault="000D701A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6"/>
                <w:sz w:val="24"/>
              </w:rPr>
              <w:t>上限</w:t>
            </w:r>
            <w:r>
              <w:rPr>
                <w:sz w:val="24"/>
              </w:rPr>
              <w:t>3,</w:t>
            </w:r>
            <w:r w:rsidR="007F76BE">
              <w:rPr>
                <w:rFonts w:hint="eastAsia"/>
                <w:sz w:val="24"/>
              </w:rPr>
              <w:t>0</w:t>
            </w:r>
            <w:r w:rsidR="009C05C7">
              <w:rPr>
                <w:rFonts w:hint="eastAsia"/>
                <w:sz w:val="24"/>
              </w:rPr>
              <w:t>00</w:t>
            </w:r>
            <w:r>
              <w:rPr>
                <w:spacing w:val="-18"/>
                <w:sz w:val="24"/>
              </w:rPr>
              <w:t>元</w:t>
            </w:r>
            <w:r>
              <w:rPr>
                <w:spacing w:val="-18"/>
                <w:sz w:val="24"/>
              </w:rPr>
              <w:t>/</w:t>
            </w:r>
            <w:r>
              <w:rPr>
                <w:spacing w:val="-18"/>
                <w:sz w:val="24"/>
              </w:rPr>
              <w:t>月</w:t>
            </w:r>
            <w:r w:rsidR="007F76BE" w:rsidRPr="007F76BE">
              <w:rPr>
                <w:spacing w:val="-18"/>
                <w:sz w:val="24"/>
              </w:rPr>
              <w:t>(不足月按日計算)</w:t>
            </w:r>
          </w:p>
        </w:tc>
      </w:tr>
      <w:tr w:rsidR="007F76BE" w14:paraId="48F23147" w14:textId="77777777" w:rsidTr="003128FD">
        <w:trPr>
          <w:trHeight w:val="1057"/>
        </w:trPr>
        <w:tc>
          <w:tcPr>
            <w:tcW w:w="2327" w:type="dxa"/>
          </w:tcPr>
          <w:p w14:paraId="0E492817" w14:textId="77777777" w:rsidR="007F76BE" w:rsidRDefault="007F76BE">
            <w:pPr>
              <w:pStyle w:val="TableParagraph"/>
              <w:spacing w:line="319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（五）</w:t>
            </w:r>
            <w:r>
              <w:rPr>
                <w:b/>
                <w:spacing w:val="-6"/>
                <w:sz w:val="24"/>
              </w:rPr>
              <w:t>氧氣照護費</w:t>
            </w:r>
          </w:p>
        </w:tc>
        <w:tc>
          <w:tcPr>
            <w:tcW w:w="2693" w:type="dxa"/>
          </w:tcPr>
          <w:p w14:paraId="2793B0FB" w14:textId="77777777" w:rsidR="007F76BE" w:rsidRDefault="007F76BE">
            <w:pPr>
              <w:pStyle w:val="TableParagraph"/>
              <w:spacing w:before="21" w:line="201" w:lineRule="auto"/>
              <w:ind w:left="1" w:right="21" w:firstLine="2"/>
              <w:rPr>
                <w:sz w:val="24"/>
              </w:rPr>
            </w:pPr>
            <w:r>
              <w:rPr>
                <w:spacing w:val="-2"/>
                <w:sz w:val="24"/>
              </w:rPr>
              <w:t>含護理評估費及材料費（含</w:t>
            </w:r>
            <w:r>
              <w:rPr>
                <w:spacing w:val="-4"/>
                <w:sz w:val="24"/>
              </w:rPr>
              <w:t>鼻導管）</w:t>
            </w:r>
          </w:p>
        </w:tc>
        <w:tc>
          <w:tcPr>
            <w:tcW w:w="5660" w:type="dxa"/>
          </w:tcPr>
          <w:p w14:paraId="62F19571" w14:textId="6D6817D3" w:rsidR="007F76BE" w:rsidRPr="007F76BE" w:rsidRDefault="007F76BE" w:rsidP="007F76BE">
            <w:pPr>
              <w:pStyle w:val="TableParagraph"/>
              <w:spacing w:line="291" w:lineRule="exact"/>
              <w:rPr>
                <w:spacing w:val="-18"/>
                <w:sz w:val="24"/>
              </w:rPr>
            </w:pPr>
            <w:r w:rsidRPr="007F76BE">
              <w:rPr>
                <w:rFonts w:hint="eastAsia"/>
                <w:spacing w:val="-18"/>
                <w:sz w:val="24"/>
              </w:rPr>
              <w:t>上限</w:t>
            </w:r>
            <w:r w:rsidRPr="007F76BE">
              <w:rPr>
                <w:spacing w:val="-18"/>
                <w:sz w:val="24"/>
              </w:rPr>
              <w:t>30元/時(</w:t>
            </w:r>
            <w:proofErr w:type="gramStart"/>
            <w:r w:rsidRPr="007F76BE">
              <w:rPr>
                <w:spacing w:val="-18"/>
                <w:sz w:val="24"/>
              </w:rPr>
              <w:t>不得逾</w:t>
            </w:r>
            <w:r w:rsidR="00FC381F">
              <w:rPr>
                <w:rFonts w:hint="eastAsia"/>
                <w:spacing w:val="-18"/>
                <w:sz w:val="24"/>
              </w:rPr>
              <w:t>日</w:t>
            </w:r>
            <w:r w:rsidRPr="007F76BE">
              <w:rPr>
                <w:spacing w:val="-18"/>
                <w:sz w:val="24"/>
              </w:rPr>
              <w:t>收費</w:t>
            </w:r>
            <w:proofErr w:type="gramEnd"/>
            <w:r w:rsidRPr="007F76BE">
              <w:rPr>
                <w:spacing w:val="-18"/>
                <w:sz w:val="24"/>
              </w:rPr>
              <w:t>上限)</w:t>
            </w:r>
          </w:p>
          <w:p w14:paraId="68FF0397" w14:textId="36CD10DA" w:rsidR="007F76BE" w:rsidRPr="007F76BE" w:rsidRDefault="007F76BE" w:rsidP="007F76BE">
            <w:pPr>
              <w:pStyle w:val="TableParagraph"/>
              <w:spacing w:line="291" w:lineRule="exact"/>
              <w:rPr>
                <w:spacing w:val="-18"/>
                <w:sz w:val="24"/>
              </w:rPr>
            </w:pPr>
            <w:r w:rsidRPr="007F76BE">
              <w:rPr>
                <w:rFonts w:hint="eastAsia"/>
                <w:spacing w:val="-18"/>
                <w:sz w:val="24"/>
              </w:rPr>
              <w:t>上限</w:t>
            </w:r>
            <w:r w:rsidRPr="007F76BE">
              <w:rPr>
                <w:spacing w:val="-18"/>
                <w:sz w:val="24"/>
              </w:rPr>
              <w:t>360元/</w:t>
            </w:r>
            <w:r w:rsidR="00FC381F">
              <w:rPr>
                <w:rFonts w:hint="eastAsia"/>
                <w:spacing w:val="-18"/>
                <w:sz w:val="24"/>
              </w:rPr>
              <w:t>日</w:t>
            </w:r>
            <w:r w:rsidRPr="007F76BE">
              <w:rPr>
                <w:spacing w:val="-18"/>
                <w:sz w:val="24"/>
              </w:rPr>
              <w:t>(不得逾月收費上限)</w:t>
            </w:r>
          </w:p>
          <w:p w14:paraId="6296A985" w14:textId="71F62A68" w:rsidR="007F76BE" w:rsidRDefault="007F76BE" w:rsidP="007F76BE">
            <w:pPr>
              <w:pStyle w:val="TableParagraph"/>
              <w:spacing w:line="278" w:lineRule="exact"/>
              <w:ind w:right="1201"/>
              <w:rPr>
                <w:sz w:val="24"/>
              </w:rPr>
            </w:pPr>
            <w:r w:rsidRPr="007F76BE">
              <w:rPr>
                <w:rFonts w:hint="eastAsia"/>
                <w:spacing w:val="-18"/>
                <w:sz w:val="24"/>
              </w:rPr>
              <w:t>上限</w:t>
            </w:r>
            <w:r w:rsidRPr="007F76BE">
              <w:rPr>
                <w:spacing w:val="-18"/>
                <w:sz w:val="24"/>
              </w:rPr>
              <w:t>4</w:t>
            </w:r>
            <w:r w:rsidR="00E51FA1">
              <w:rPr>
                <w:rFonts w:hint="eastAsia"/>
                <w:spacing w:val="-18"/>
                <w:sz w:val="24"/>
              </w:rPr>
              <w:t>,</w:t>
            </w:r>
            <w:r w:rsidRPr="007F76BE">
              <w:rPr>
                <w:spacing w:val="-18"/>
                <w:sz w:val="24"/>
              </w:rPr>
              <w:t>500元/月</w:t>
            </w:r>
          </w:p>
        </w:tc>
      </w:tr>
      <w:tr w:rsidR="004E4A1F" w14:paraId="685C3561" w14:textId="77777777" w:rsidTr="003128FD">
        <w:trPr>
          <w:trHeight w:val="733"/>
        </w:trPr>
        <w:tc>
          <w:tcPr>
            <w:tcW w:w="2327" w:type="dxa"/>
          </w:tcPr>
          <w:p w14:paraId="7CBC65DE" w14:textId="65A0DF15" w:rsidR="004E4A1F" w:rsidRDefault="004E4A1F" w:rsidP="004E4A1F">
            <w:pPr>
              <w:pStyle w:val="TableParagraph"/>
              <w:spacing w:line="321" w:lineRule="exact"/>
              <w:ind w:left="31"/>
              <w:rPr>
                <w:b/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t>（</w:t>
            </w:r>
            <w:r w:rsidR="00E51FA1">
              <w:rPr>
                <w:rFonts w:hint="eastAsia"/>
                <w:b/>
                <w:spacing w:val="-2"/>
                <w:sz w:val="24"/>
              </w:rPr>
              <w:t>六</w:t>
            </w:r>
            <w:r>
              <w:rPr>
                <w:b/>
                <w:spacing w:val="-2"/>
                <w:sz w:val="24"/>
              </w:rPr>
              <w:t>）</w:t>
            </w:r>
            <w:r>
              <w:rPr>
                <w:b/>
                <w:spacing w:val="-6"/>
                <w:sz w:val="24"/>
              </w:rPr>
              <w:t>備註</w:t>
            </w:r>
          </w:p>
        </w:tc>
        <w:tc>
          <w:tcPr>
            <w:tcW w:w="8353" w:type="dxa"/>
            <w:gridSpan w:val="2"/>
          </w:tcPr>
          <w:p w14:paraId="71C8F390" w14:textId="77777777" w:rsidR="004E4A1F" w:rsidRDefault="004E4A1F" w:rsidP="000908E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  <w:tab w:val="left" w:pos="285"/>
              </w:tabs>
              <w:spacing w:before="21" w:line="187" w:lineRule="auto"/>
              <w:ind w:hanging="38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復能費</w:t>
            </w:r>
            <w:proofErr w:type="gramEnd"/>
            <w:r>
              <w:rPr>
                <w:spacing w:val="-2"/>
                <w:sz w:val="24"/>
              </w:rPr>
              <w:t>：應由專業</w:t>
            </w:r>
            <w:proofErr w:type="gramStart"/>
            <w:r>
              <w:rPr>
                <w:spacing w:val="-2"/>
                <w:sz w:val="24"/>
              </w:rPr>
              <w:t>醫</w:t>
            </w:r>
            <w:proofErr w:type="gramEnd"/>
            <w:r>
              <w:rPr>
                <w:spacing w:val="-2"/>
                <w:sz w:val="24"/>
              </w:rPr>
              <w:t>事人員提供預防引發其他失能或加重失能之服務，得以專任、兼任或特約方式服務，收費不得超過全民健康保險醫療服務給付支付標準-基層院所之</w:t>
            </w:r>
            <w:proofErr w:type="gramStart"/>
            <w:r>
              <w:rPr>
                <w:spacing w:val="-2"/>
                <w:sz w:val="24"/>
              </w:rPr>
              <w:t>復健費</w:t>
            </w:r>
            <w:proofErr w:type="gramEnd"/>
            <w:r>
              <w:rPr>
                <w:spacing w:val="-2"/>
                <w:sz w:val="24"/>
              </w:rPr>
              <w:t>。</w:t>
            </w:r>
          </w:p>
          <w:p w14:paraId="4534BCDF" w14:textId="77777777" w:rsidR="004E4A1F" w:rsidRDefault="004E4A1F" w:rsidP="004E4A1F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40" w:lineRule="exact"/>
              <w:ind w:left="268" w:hanging="240"/>
              <w:rPr>
                <w:sz w:val="24"/>
              </w:rPr>
            </w:pPr>
            <w:r>
              <w:rPr>
                <w:spacing w:val="-1"/>
                <w:sz w:val="24"/>
              </w:rPr>
              <w:t>空床保留費：納入契約議定。</w:t>
            </w:r>
          </w:p>
          <w:p w14:paraId="133E7DAC" w14:textId="4D3373B3" w:rsidR="004E4A1F" w:rsidRPr="004B2050" w:rsidRDefault="004E4A1F" w:rsidP="004E4A1F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275"/>
              </w:tabs>
              <w:spacing w:before="18" w:line="184" w:lineRule="auto"/>
              <w:ind w:left="275" w:hanging="248"/>
              <w:rPr>
                <w:sz w:val="24"/>
              </w:rPr>
            </w:pPr>
            <w:r>
              <w:rPr>
                <w:spacing w:val="-2"/>
                <w:sz w:val="24"/>
              </w:rPr>
              <w:t>機構服務車：機構與住民協商</w:t>
            </w:r>
            <w:r w:rsidRPr="004B2050">
              <w:rPr>
                <w:spacing w:val="-2"/>
                <w:sz w:val="24"/>
              </w:rPr>
              <w:t>，並依實際里程計費，不得超過</w:t>
            </w:r>
            <w:r w:rsidRPr="004B2050">
              <w:rPr>
                <w:rFonts w:hint="eastAsia"/>
                <w:spacing w:val="-2"/>
                <w:sz w:val="24"/>
              </w:rPr>
              <w:t>本縣</w:t>
            </w:r>
            <w:r w:rsidRPr="004B2050">
              <w:rPr>
                <w:spacing w:val="-2"/>
                <w:sz w:val="24"/>
              </w:rPr>
              <w:t>計程車</w:t>
            </w:r>
            <w:r w:rsidRPr="004B2050">
              <w:rPr>
                <w:rFonts w:hint="eastAsia"/>
                <w:spacing w:val="-2"/>
                <w:sz w:val="24"/>
              </w:rPr>
              <w:t>服務之</w:t>
            </w:r>
            <w:r w:rsidRPr="004B2050">
              <w:rPr>
                <w:spacing w:val="-2"/>
                <w:sz w:val="24"/>
              </w:rPr>
              <w:t>計程車運價收費標準計價</w:t>
            </w:r>
            <w:r w:rsidRPr="004B2050">
              <w:rPr>
                <w:rFonts w:hint="eastAsia"/>
                <w:spacing w:val="-2"/>
                <w:sz w:val="24"/>
              </w:rPr>
              <w:t>，自行接送者免收</w:t>
            </w:r>
            <w:r w:rsidRPr="004B2050">
              <w:rPr>
                <w:spacing w:val="-2"/>
                <w:sz w:val="24"/>
              </w:rPr>
              <w:t>。</w:t>
            </w:r>
          </w:p>
          <w:p w14:paraId="5F67EDF9" w14:textId="77777777" w:rsidR="004E4A1F" w:rsidRPr="004B2050" w:rsidRDefault="004E4A1F" w:rsidP="004E4A1F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45" w:lineRule="exact"/>
              <w:ind w:left="268" w:hanging="240"/>
              <w:rPr>
                <w:sz w:val="24"/>
              </w:rPr>
            </w:pPr>
            <w:r w:rsidRPr="004B2050">
              <w:rPr>
                <w:spacing w:val="-1"/>
                <w:sz w:val="24"/>
              </w:rPr>
              <w:t>轉診救護車：依</w:t>
            </w:r>
            <w:r w:rsidRPr="004B2050">
              <w:rPr>
                <w:rFonts w:hint="eastAsia"/>
              </w:rPr>
              <w:t>本</w:t>
            </w:r>
            <w:r w:rsidRPr="004B2050">
              <w:t>縣救護車執行勤務收費</w:t>
            </w:r>
            <w:r w:rsidRPr="004B2050">
              <w:rPr>
                <w:spacing w:val="-1"/>
                <w:sz w:val="24"/>
              </w:rPr>
              <w:t>標準</w:t>
            </w:r>
            <w:r w:rsidRPr="004B2050">
              <w:rPr>
                <w:rFonts w:hint="eastAsia"/>
                <w:spacing w:val="-1"/>
                <w:sz w:val="24"/>
              </w:rPr>
              <w:t>表</w:t>
            </w:r>
            <w:r w:rsidRPr="004B2050">
              <w:rPr>
                <w:spacing w:val="-1"/>
                <w:sz w:val="24"/>
              </w:rPr>
              <w:t>收費。</w:t>
            </w:r>
          </w:p>
          <w:p w14:paraId="31215608" w14:textId="77777777" w:rsidR="004E4A1F" w:rsidRDefault="004E4A1F" w:rsidP="004E4A1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  <w:tab w:val="left" w:pos="267"/>
              </w:tabs>
              <w:spacing w:before="18" w:line="184" w:lineRule="auto"/>
              <w:ind w:left="248" w:hanging="221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2"/>
                <w:sz w:val="24"/>
              </w:rPr>
              <w:t>以全民健康保險(以下簡稱健保)身分就醫者，應依健保相關規定辦理；其費用(除部分負擔外)由健保特約機構依規定向健保署申請，不得重複</w:t>
            </w:r>
            <w:r>
              <w:rPr>
                <w:spacing w:val="-4"/>
                <w:sz w:val="24"/>
              </w:rPr>
              <w:t>收費。</w:t>
            </w:r>
          </w:p>
          <w:p w14:paraId="66EE2BF3" w14:textId="77777777" w:rsidR="004E4A1F" w:rsidRDefault="004E4A1F" w:rsidP="004E4A1F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48" w:lineRule="exact"/>
              <w:ind w:left="268" w:hanging="240"/>
              <w:rPr>
                <w:sz w:val="24"/>
              </w:rPr>
            </w:pPr>
            <w:r>
              <w:rPr>
                <w:spacing w:val="-1"/>
                <w:sz w:val="24"/>
              </w:rPr>
              <w:t>機構照顧不慎產生傷口，不得加收傷口照護費及衍生費用。</w:t>
            </w:r>
          </w:p>
          <w:p w14:paraId="08913EC8" w14:textId="1A238ACF" w:rsidR="004E4A1F" w:rsidRDefault="004E4A1F" w:rsidP="001B7FFB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4" w:line="184" w:lineRule="auto"/>
              <w:ind w:left="248" w:hanging="2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2"/>
                <w:sz w:val="24"/>
              </w:rPr>
              <w:t>上述材料費係指健保給付之</w:t>
            </w:r>
            <w:proofErr w:type="gramStart"/>
            <w:r>
              <w:rPr>
                <w:spacing w:val="-2"/>
                <w:sz w:val="24"/>
              </w:rPr>
              <w:t>醫</w:t>
            </w:r>
            <w:proofErr w:type="gramEnd"/>
            <w:r>
              <w:rPr>
                <w:spacing w:val="-2"/>
                <w:sz w:val="24"/>
              </w:rPr>
              <w:t>材、衛材，</w:t>
            </w:r>
            <w:proofErr w:type="gramStart"/>
            <w:r>
              <w:rPr>
                <w:spacing w:val="-2"/>
                <w:sz w:val="24"/>
              </w:rPr>
              <w:t>倘非全民健保</w:t>
            </w:r>
            <w:proofErr w:type="gramEnd"/>
            <w:r>
              <w:rPr>
                <w:spacing w:val="-2"/>
                <w:sz w:val="24"/>
              </w:rPr>
              <w:t>給付項目不得超</w:t>
            </w:r>
            <w:r>
              <w:rPr>
                <w:spacing w:val="-11"/>
                <w:sz w:val="24"/>
              </w:rPr>
              <w:t>過進價</w:t>
            </w:r>
            <w:r w:rsidR="00A51FF9"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%，另個人日常用品</w:t>
            </w:r>
            <w:proofErr w:type="gramStart"/>
            <w:r>
              <w:rPr>
                <w:sz w:val="24"/>
              </w:rPr>
              <w:t>採覈</w:t>
            </w:r>
            <w:proofErr w:type="gramEnd"/>
            <w:r>
              <w:rPr>
                <w:sz w:val="24"/>
              </w:rPr>
              <w:t>實計價。</w:t>
            </w:r>
          </w:p>
          <w:p w14:paraId="0EEB5258" w14:textId="7AFEC825" w:rsidR="004E4A1F" w:rsidRDefault="004E4A1F" w:rsidP="001B7FFB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187" w:lineRule="auto"/>
              <w:ind w:left="248" w:hanging="2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2"/>
                <w:sz w:val="24"/>
              </w:rPr>
              <w:t>機構調整收費（定期或不定期契約）皆須經消費者同意始得調整，不得違反衛生福利部公告定型化契約應記載、不得記載事項及消費者保護</w:t>
            </w:r>
            <w:r>
              <w:rPr>
                <w:spacing w:val="-6"/>
                <w:sz w:val="24"/>
              </w:rPr>
              <w:t>法。</w:t>
            </w:r>
          </w:p>
          <w:p w14:paraId="1E3306F0" w14:textId="3D9EC599" w:rsidR="00CA2589" w:rsidRPr="00CA2589" w:rsidRDefault="00CA2589" w:rsidP="00CA2589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4" w:line="184" w:lineRule="auto"/>
              <w:ind w:left="248" w:hanging="246"/>
              <w:rPr>
                <w:spacing w:val="-11"/>
              </w:rPr>
            </w:pPr>
            <w:r w:rsidRPr="00E105EF">
              <w:rPr>
                <w:rStyle w:val="fontstyle01"/>
                <w:rFonts w:ascii="標楷體" w:hAnsi="標楷體"/>
                <w:color w:val="auto"/>
                <w:szCs w:val="22"/>
              </w:rPr>
              <w:t>機構不得違反收費標準，超額或擅立收費項目收費；機構不得要求住民負</w:t>
            </w:r>
            <w:r w:rsidRPr="00CA2589">
              <w:rPr>
                <w:spacing w:val="-11"/>
              </w:rPr>
              <w:t>擔非因可歸責於住民所生之費用</w:t>
            </w:r>
            <w:proofErr w:type="gramStart"/>
            <w:r w:rsidRPr="00CA2589">
              <w:rPr>
                <w:spacing w:val="-11"/>
              </w:rPr>
              <w:t>（</w:t>
            </w:r>
            <w:proofErr w:type="gramEnd"/>
            <w:r w:rsidRPr="00CA2589">
              <w:rPr>
                <w:spacing w:val="-11"/>
              </w:rPr>
              <w:t>如：春節期間及特殊假日之照顧費用</w:t>
            </w:r>
            <w:proofErr w:type="gramStart"/>
            <w:r w:rsidR="00A51FF9">
              <w:rPr>
                <w:spacing w:val="-11"/>
              </w:rPr>
              <w:t>）</w:t>
            </w:r>
            <w:proofErr w:type="gramEnd"/>
            <w:r w:rsidR="00A51FF9">
              <w:rPr>
                <w:rFonts w:hint="eastAsia"/>
                <w:spacing w:val="-11"/>
              </w:rPr>
              <w:t>。</w:t>
            </w:r>
          </w:p>
          <w:p w14:paraId="148475C8" w14:textId="5FD7E5AE" w:rsidR="00CA2589" w:rsidRPr="00CA2589" w:rsidRDefault="00CA2589" w:rsidP="00CA2589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4" w:line="184" w:lineRule="auto"/>
              <w:ind w:left="248" w:hanging="246"/>
              <w:rPr>
                <w:spacing w:val="-11"/>
              </w:rPr>
            </w:pPr>
            <w:r w:rsidRPr="00CA2589">
              <w:rPr>
                <w:spacing w:val="-11"/>
              </w:rPr>
              <w:t>機構收取各項費用，應載明收據項目及金額之收據。</w:t>
            </w:r>
          </w:p>
          <w:p w14:paraId="4542B0D6" w14:textId="269DF31D" w:rsidR="00E105EF" w:rsidRPr="00CA2589" w:rsidRDefault="003F6EA9" w:rsidP="00780F2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4" w:line="184" w:lineRule="auto"/>
              <w:ind w:left="429" w:hanging="427"/>
              <w:rPr>
                <w:spacing w:val="-11"/>
              </w:rPr>
            </w:pPr>
            <w:r w:rsidRPr="00CA2589">
              <w:rPr>
                <w:spacing w:val="-11"/>
              </w:rPr>
              <w:t>自費住民各項收費，不得超過本基準表；本表未列項目，其收費上限不得超過健保給付標準收費。</w:t>
            </w:r>
          </w:p>
          <w:p w14:paraId="7B33C082" w14:textId="77777777" w:rsidR="00780F24" w:rsidRDefault="00873E75" w:rsidP="00780F24">
            <w:pPr>
              <w:pStyle w:val="TableParagraph"/>
              <w:numPr>
                <w:ilvl w:val="0"/>
                <w:numId w:val="1"/>
              </w:numPr>
              <w:spacing w:before="4" w:line="184" w:lineRule="auto"/>
              <w:ind w:left="429" w:hanging="427"/>
              <w:rPr>
                <w:spacing w:val="-11"/>
              </w:rPr>
            </w:pPr>
            <w:r w:rsidRPr="00CA2589">
              <w:rPr>
                <w:spacing w:val="-11"/>
              </w:rPr>
              <w:lastRenderedPageBreak/>
              <w:t>為達資訊充分揭露，機構應將收費標準公布於入口處或網站；契約書或同意書應載明各項服務內容，以杜消費糾紛。</w:t>
            </w:r>
          </w:p>
          <w:p w14:paraId="22ED803F" w14:textId="65A1576A" w:rsidR="00780F24" w:rsidRDefault="00873E75" w:rsidP="00780F24">
            <w:pPr>
              <w:pStyle w:val="TableParagraph"/>
              <w:numPr>
                <w:ilvl w:val="0"/>
                <w:numId w:val="1"/>
              </w:numPr>
              <w:spacing w:before="4" w:line="184" w:lineRule="auto"/>
              <w:ind w:left="429" w:hanging="427"/>
              <w:rPr>
                <w:spacing w:val="-11"/>
              </w:rPr>
            </w:pPr>
            <w:r w:rsidRPr="00780F24">
              <w:rPr>
                <w:spacing w:val="-11"/>
              </w:rPr>
              <w:t>機構調整收費需檢附公文，具體說明漲幅原因並檢具資產負債表或收支明細表等相關文件</w:t>
            </w:r>
            <w:r w:rsidR="008C744A">
              <w:rPr>
                <w:rFonts w:hint="eastAsia"/>
                <w:spacing w:val="-11"/>
              </w:rPr>
              <w:t>(附件1-調整收費檢核表)</w:t>
            </w:r>
            <w:r w:rsidRPr="00780F24">
              <w:rPr>
                <w:spacing w:val="-11"/>
              </w:rPr>
              <w:t>送審，經核定後始得調</w:t>
            </w:r>
            <w:r w:rsidRPr="00780F24">
              <w:rPr>
                <w:rFonts w:hint="eastAsia"/>
                <w:spacing w:val="-11"/>
              </w:rPr>
              <w:t>整。</w:t>
            </w:r>
          </w:p>
          <w:p w14:paraId="3809BB1E" w14:textId="1724CF28" w:rsidR="0050036B" w:rsidRPr="008C744A" w:rsidRDefault="004E4A1F" w:rsidP="008C744A">
            <w:pPr>
              <w:pStyle w:val="TableParagraph"/>
              <w:numPr>
                <w:ilvl w:val="0"/>
                <w:numId w:val="1"/>
              </w:numPr>
              <w:spacing w:before="4" w:line="184" w:lineRule="auto"/>
              <w:ind w:left="429" w:hanging="427"/>
              <w:rPr>
                <w:spacing w:val="-11"/>
              </w:rPr>
            </w:pPr>
            <w:r w:rsidRPr="00780F24">
              <w:rPr>
                <w:spacing w:val="-11"/>
              </w:rPr>
              <w:t>機構須依本標準收</w:t>
            </w:r>
            <w:r w:rsidRPr="00780F24">
              <w:rPr>
                <w:spacing w:val="-11"/>
                <w:sz w:val="24"/>
              </w:rPr>
              <w:t>費，違反者，依長期照顧服務法第49條第2項規定裁處。</w:t>
            </w:r>
          </w:p>
        </w:tc>
      </w:tr>
    </w:tbl>
    <w:p w14:paraId="67A8D236" w14:textId="77777777" w:rsidR="00164ED2" w:rsidRDefault="00164ED2"/>
    <w:p w14:paraId="53C8CFD2" w14:textId="77777777" w:rsidR="00D011B2" w:rsidRDefault="00D011B2"/>
    <w:p w14:paraId="0A64A2B0" w14:textId="77777777" w:rsidR="00D011B2" w:rsidRDefault="00D011B2"/>
    <w:p w14:paraId="1811296F" w14:textId="77777777" w:rsidR="00D011B2" w:rsidRDefault="00D011B2"/>
    <w:p w14:paraId="7674C48C" w14:textId="77777777" w:rsidR="00D011B2" w:rsidRDefault="00D011B2"/>
    <w:p w14:paraId="73E02C6C" w14:textId="77777777" w:rsidR="00D011B2" w:rsidRDefault="00D011B2"/>
    <w:p w14:paraId="16E5D3D2" w14:textId="77777777" w:rsidR="00D011B2" w:rsidRDefault="00D011B2"/>
    <w:p w14:paraId="1D4FF530" w14:textId="77777777" w:rsidR="00D011B2" w:rsidRDefault="00D011B2"/>
    <w:p w14:paraId="3D6B425A" w14:textId="77777777" w:rsidR="00D011B2" w:rsidRDefault="00D011B2"/>
    <w:p w14:paraId="01118458" w14:textId="77777777" w:rsidR="00D011B2" w:rsidRDefault="00D011B2"/>
    <w:p w14:paraId="0E54AC1B" w14:textId="77777777" w:rsidR="00D011B2" w:rsidRDefault="00D011B2"/>
    <w:p w14:paraId="0424FF73" w14:textId="77777777" w:rsidR="00D011B2" w:rsidRDefault="00D011B2"/>
    <w:p w14:paraId="38F636D4" w14:textId="77777777" w:rsidR="00D011B2" w:rsidRDefault="00D011B2"/>
    <w:p w14:paraId="62B7D2B8" w14:textId="77777777" w:rsidR="00D011B2" w:rsidRDefault="00D011B2"/>
    <w:p w14:paraId="64580E67" w14:textId="77777777" w:rsidR="00D011B2" w:rsidRDefault="00D011B2"/>
    <w:p w14:paraId="65501146" w14:textId="77777777" w:rsidR="00D011B2" w:rsidRDefault="00D011B2"/>
    <w:p w14:paraId="45DF8372" w14:textId="77777777" w:rsidR="00D011B2" w:rsidRDefault="00D011B2"/>
    <w:p w14:paraId="05F282C7" w14:textId="77777777" w:rsidR="00D011B2" w:rsidRDefault="00D011B2"/>
    <w:p w14:paraId="7C8BDC6F" w14:textId="77777777" w:rsidR="00D011B2" w:rsidRDefault="00D011B2"/>
    <w:p w14:paraId="091B8F01" w14:textId="77777777" w:rsidR="00D011B2" w:rsidRDefault="00D011B2"/>
    <w:p w14:paraId="0860B8FA" w14:textId="77777777" w:rsidR="00D011B2" w:rsidRDefault="00D011B2"/>
    <w:p w14:paraId="345E4360" w14:textId="77777777" w:rsidR="00D011B2" w:rsidRDefault="00D011B2"/>
    <w:p w14:paraId="3102E581" w14:textId="77777777" w:rsidR="00D011B2" w:rsidRDefault="00D011B2"/>
    <w:p w14:paraId="356DD4CA" w14:textId="77777777" w:rsidR="00D011B2" w:rsidRDefault="00D011B2"/>
    <w:p w14:paraId="12A66F93" w14:textId="77777777" w:rsidR="00D011B2" w:rsidRDefault="00D011B2"/>
    <w:p w14:paraId="765E2782" w14:textId="77777777" w:rsidR="00D011B2" w:rsidRDefault="00D011B2"/>
    <w:p w14:paraId="51D8733F" w14:textId="77777777" w:rsidR="00D011B2" w:rsidRDefault="00D011B2"/>
    <w:p w14:paraId="1C7BD0BD" w14:textId="77777777" w:rsidR="00D011B2" w:rsidRDefault="00D011B2"/>
    <w:p w14:paraId="07A8F71D" w14:textId="77777777" w:rsidR="00D011B2" w:rsidRDefault="00D011B2"/>
    <w:p w14:paraId="010BE6C9" w14:textId="77777777" w:rsidR="00D011B2" w:rsidRDefault="00D011B2"/>
    <w:p w14:paraId="0AA0B292" w14:textId="77777777" w:rsidR="00D011B2" w:rsidRDefault="00D011B2"/>
    <w:p w14:paraId="63CDADA6" w14:textId="77777777" w:rsidR="00D011B2" w:rsidRDefault="00D011B2"/>
    <w:p w14:paraId="59EC205D" w14:textId="77777777" w:rsidR="00D011B2" w:rsidRDefault="00D011B2"/>
    <w:p w14:paraId="3B001934" w14:textId="77777777" w:rsidR="00D011B2" w:rsidRDefault="00D011B2"/>
    <w:p w14:paraId="0E5DEE8C" w14:textId="77777777" w:rsidR="00D011B2" w:rsidRDefault="00D011B2"/>
    <w:p w14:paraId="2C124136" w14:textId="77777777" w:rsidR="00D011B2" w:rsidRDefault="00D011B2"/>
    <w:p w14:paraId="20E04F88" w14:textId="77777777" w:rsidR="00D011B2" w:rsidRDefault="00D011B2"/>
    <w:p w14:paraId="3D33FCE6" w14:textId="77777777" w:rsidR="00D011B2" w:rsidRDefault="00D011B2"/>
    <w:p w14:paraId="752F11DA" w14:textId="77777777" w:rsidR="00D011B2" w:rsidRDefault="00D011B2"/>
    <w:p w14:paraId="2F4C58C5" w14:textId="77777777" w:rsidR="00D011B2" w:rsidRDefault="00D011B2"/>
    <w:p w14:paraId="6A842DF6" w14:textId="77777777" w:rsidR="00D011B2" w:rsidRDefault="00D011B2"/>
    <w:p w14:paraId="2A764E96" w14:textId="77777777" w:rsidR="00D011B2" w:rsidRDefault="00D011B2"/>
    <w:p w14:paraId="14C0DD7C" w14:textId="77777777" w:rsidR="00D011B2" w:rsidRDefault="00D011B2"/>
    <w:p w14:paraId="2FF7A2FC" w14:textId="77777777" w:rsidR="00D011B2" w:rsidRDefault="00D011B2"/>
    <w:p w14:paraId="58C0EF0D" w14:textId="77777777" w:rsidR="00D011B2" w:rsidRDefault="00D011B2"/>
    <w:p w14:paraId="1473D512" w14:textId="77777777" w:rsidR="00D011B2" w:rsidRDefault="00D011B2"/>
    <w:p w14:paraId="7835BF33" w14:textId="77777777" w:rsidR="00D011B2" w:rsidRDefault="00D011B2"/>
    <w:p w14:paraId="5624DCBF" w14:textId="77777777" w:rsidR="00D011B2" w:rsidRPr="0048581A" w:rsidRDefault="00D011B2" w:rsidP="00D011B2">
      <w:pPr>
        <w:ind w:firstLineChars="106" w:firstLine="424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附件1-</w:t>
      </w:r>
      <w:r w:rsidRPr="0097297D">
        <w:rPr>
          <w:rFonts w:hint="eastAsia"/>
          <w:sz w:val="40"/>
          <w:szCs w:val="40"/>
        </w:rPr>
        <w:t>調整收費檢核表</w:t>
      </w:r>
      <w:r w:rsidRPr="0048581A">
        <w:rPr>
          <w:rFonts w:hint="eastAsia"/>
          <w:sz w:val="40"/>
          <w:szCs w:val="40"/>
        </w:rPr>
        <w:t>:</w:t>
      </w:r>
    </w:p>
    <w:tbl>
      <w:tblPr>
        <w:tblStyle w:val="ab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D011B2" w:rsidRPr="0048581A" w14:paraId="64BDB5A8" w14:textId="77777777" w:rsidTr="00D011B2">
        <w:tc>
          <w:tcPr>
            <w:tcW w:w="10064" w:type="dxa"/>
          </w:tcPr>
          <w:p w14:paraId="726340E6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1.收費調整幅度</w:t>
            </w:r>
          </w:p>
        </w:tc>
      </w:tr>
      <w:tr w:rsidR="00D011B2" w:rsidRPr="0048581A" w14:paraId="53815920" w14:textId="77777777" w:rsidTr="00D011B2">
        <w:tc>
          <w:tcPr>
            <w:tcW w:w="10064" w:type="dxa"/>
          </w:tcPr>
          <w:p w14:paraId="5CEEE2D8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2.調整後收費標準</w:t>
            </w:r>
          </w:p>
        </w:tc>
      </w:tr>
      <w:tr w:rsidR="00D011B2" w:rsidRPr="0048581A" w14:paraId="071B23F5" w14:textId="77777777" w:rsidTr="00D011B2">
        <w:tc>
          <w:tcPr>
            <w:tcW w:w="10064" w:type="dxa"/>
          </w:tcPr>
          <w:p w14:paraId="2445069B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3.組織編制表&lt;工作人員名冊&gt;</w:t>
            </w:r>
          </w:p>
        </w:tc>
      </w:tr>
      <w:tr w:rsidR="00D011B2" w:rsidRPr="0048581A" w14:paraId="0992D8C7" w14:textId="77777777" w:rsidTr="00D011B2">
        <w:tc>
          <w:tcPr>
            <w:tcW w:w="10064" w:type="dxa"/>
          </w:tcPr>
          <w:p w14:paraId="373F1199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4.勞保投保名冊&lt;</w:t>
            </w:r>
            <w:r>
              <w:rPr>
                <w:rFonts w:hint="eastAsia"/>
                <w:sz w:val="40"/>
                <w:szCs w:val="40"/>
              </w:rPr>
              <w:t>3</w:t>
            </w:r>
            <w:r w:rsidRPr="0048581A">
              <w:rPr>
                <w:sz w:val="40"/>
                <w:szCs w:val="40"/>
              </w:rPr>
              <w:t>年</w:t>
            </w:r>
            <w:r>
              <w:rPr>
                <w:rFonts w:hint="eastAsia"/>
                <w:sz w:val="40"/>
                <w:szCs w:val="40"/>
              </w:rPr>
              <w:t>內</w:t>
            </w:r>
            <w:r>
              <w:rPr>
                <w:sz w:val="40"/>
                <w:szCs w:val="40"/>
              </w:rPr>
              <w:t>&gt;+</w:t>
            </w:r>
            <w:r>
              <w:rPr>
                <w:rFonts w:hint="eastAsia"/>
                <w:sz w:val="40"/>
                <w:szCs w:val="40"/>
              </w:rPr>
              <w:t>當年度</w:t>
            </w:r>
            <w:r w:rsidRPr="0048581A">
              <w:rPr>
                <w:sz w:val="40"/>
                <w:szCs w:val="40"/>
              </w:rPr>
              <w:t>至送件前一個月聘用人數投保資料</w:t>
            </w:r>
          </w:p>
        </w:tc>
      </w:tr>
      <w:tr w:rsidR="00D011B2" w:rsidRPr="0048581A" w14:paraId="5DBF9004" w14:textId="77777777" w:rsidTr="00D011B2">
        <w:tc>
          <w:tcPr>
            <w:tcW w:w="10064" w:type="dxa"/>
          </w:tcPr>
          <w:p w14:paraId="6192F4A0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5.</w:t>
            </w:r>
            <w:proofErr w:type="gramStart"/>
            <w:r w:rsidRPr="0048581A">
              <w:rPr>
                <w:sz w:val="40"/>
                <w:szCs w:val="40"/>
              </w:rPr>
              <w:t>占床數</w:t>
            </w:r>
            <w:proofErr w:type="gramEnd"/>
            <w:r w:rsidRPr="0048581A">
              <w:rPr>
                <w:sz w:val="40"/>
                <w:szCs w:val="40"/>
              </w:rPr>
              <w:t>+</w:t>
            </w:r>
            <w:proofErr w:type="gramStart"/>
            <w:r w:rsidRPr="0048581A">
              <w:rPr>
                <w:sz w:val="40"/>
                <w:szCs w:val="40"/>
              </w:rPr>
              <w:t>占床率</w:t>
            </w:r>
            <w:proofErr w:type="gramEnd"/>
            <w:r w:rsidRPr="0048581A">
              <w:rPr>
                <w:sz w:val="40"/>
                <w:szCs w:val="40"/>
              </w:rPr>
              <w:t>+人力薪資統計表</w:t>
            </w:r>
          </w:p>
        </w:tc>
      </w:tr>
      <w:tr w:rsidR="00D011B2" w:rsidRPr="0048581A" w14:paraId="674EDFB5" w14:textId="77777777" w:rsidTr="00D011B2">
        <w:tc>
          <w:tcPr>
            <w:tcW w:w="10064" w:type="dxa"/>
          </w:tcPr>
          <w:p w14:paraId="1904C6E4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6.資產負債表&lt;</w:t>
            </w:r>
            <w:r>
              <w:rPr>
                <w:rFonts w:hint="eastAsia"/>
                <w:sz w:val="40"/>
                <w:szCs w:val="40"/>
              </w:rPr>
              <w:t>3</w:t>
            </w:r>
            <w:r w:rsidRPr="0048581A">
              <w:rPr>
                <w:sz w:val="40"/>
                <w:szCs w:val="40"/>
              </w:rPr>
              <w:t>年</w:t>
            </w:r>
            <w:r>
              <w:rPr>
                <w:rFonts w:hint="eastAsia"/>
                <w:sz w:val="40"/>
                <w:szCs w:val="40"/>
              </w:rPr>
              <w:t>內</w:t>
            </w:r>
            <w:r w:rsidRPr="0048581A">
              <w:rPr>
                <w:sz w:val="40"/>
                <w:szCs w:val="40"/>
              </w:rPr>
              <w:t>&gt;</w:t>
            </w:r>
          </w:p>
        </w:tc>
      </w:tr>
      <w:tr w:rsidR="00D011B2" w:rsidRPr="0048581A" w14:paraId="24F7ADCD" w14:textId="77777777" w:rsidTr="00D011B2">
        <w:tc>
          <w:tcPr>
            <w:tcW w:w="10064" w:type="dxa"/>
          </w:tcPr>
          <w:p w14:paraId="57E91C83" w14:textId="77777777" w:rsidR="00D011B2" w:rsidRPr="0048581A" w:rsidRDefault="00D011B2" w:rsidP="00D011B2">
            <w:pPr>
              <w:ind w:leftChars="-37" w:left="-81" w:firstLineChars="20" w:firstLine="80"/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7.損益表&lt;</w:t>
            </w:r>
            <w:r>
              <w:rPr>
                <w:rFonts w:hint="eastAsia"/>
                <w:sz w:val="40"/>
                <w:szCs w:val="40"/>
              </w:rPr>
              <w:t>3</w:t>
            </w:r>
            <w:proofErr w:type="gramStart"/>
            <w:r w:rsidRPr="0048581A">
              <w:rPr>
                <w:sz w:val="40"/>
                <w:szCs w:val="40"/>
              </w:rPr>
              <w:t>年</w:t>
            </w:r>
            <w:r>
              <w:rPr>
                <w:rFonts w:hint="eastAsia"/>
                <w:sz w:val="40"/>
                <w:szCs w:val="40"/>
              </w:rPr>
              <w:t>內</w:t>
            </w:r>
            <w:r>
              <w:rPr>
                <w:sz w:val="40"/>
                <w:szCs w:val="40"/>
              </w:rPr>
              <w:t>需含人事</w:t>
            </w:r>
            <w:proofErr w:type="gramEnd"/>
            <w:r>
              <w:rPr>
                <w:sz w:val="40"/>
                <w:szCs w:val="40"/>
              </w:rPr>
              <w:t>成本</w:t>
            </w:r>
            <w:proofErr w:type="gramStart"/>
            <w:r>
              <w:rPr>
                <w:sz w:val="40"/>
                <w:szCs w:val="40"/>
              </w:rPr>
              <w:t>佔</w:t>
            </w:r>
            <w:proofErr w:type="gramEnd"/>
            <w:r>
              <w:rPr>
                <w:sz w:val="40"/>
                <w:szCs w:val="40"/>
              </w:rPr>
              <w:t>收入之比&gt;+</w:t>
            </w:r>
            <w:r>
              <w:rPr>
                <w:rFonts w:hint="eastAsia"/>
                <w:sz w:val="40"/>
                <w:szCs w:val="40"/>
              </w:rPr>
              <w:t>當年度</w:t>
            </w:r>
            <w:r w:rsidRPr="0048581A">
              <w:rPr>
                <w:sz w:val="40"/>
                <w:szCs w:val="40"/>
              </w:rPr>
              <w:t>送件前一個月近期機構內部營收相關資料</w:t>
            </w:r>
          </w:p>
        </w:tc>
      </w:tr>
      <w:tr w:rsidR="00D011B2" w:rsidRPr="0048581A" w14:paraId="615660F2" w14:textId="77777777" w:rsidTr="00D011B2">
        <w:tc>
          <w:tcPr>
            <w:tcW w:w="10064" w:type="dxa"/>
          </w:tcPr>
          <w:p w14:paraId="4CD34DA4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8.服務項目</w:t>
            </w:r>
          </w:p>
        </w:tc>
      </w:tr>
      <w:tr w:rsidR="00D011B2" w:rsidRPr="0048581A" w14:paraId="1B08C3DF" w14:textId="77777777" w:rsidTr="00D011B2">
        <w:tc>
          <w:tcPr>
            <w:tcW w:w="10064" w:type="dxa"/>
          </w:tcPr>
          <w:p w14:paraId="49D211FC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9.契約書</w:t>
            </w:r>
          </w:p>
        </w:tc>
      </w:tr>
      <w:tr w:rsidR="00D011B2" w:rsidRPr="0048581A" w14:paraId="02158F1F" w14:textId="77777777" w:rsidTr="00D011B2">
        <w:tc>
          <w:tcPr>
            <w:tcW w:w="10064" w:type="dxa"/>
          </w:tcPr>
          <w:p w14:paraId="3A4EF4E4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10.主計處提供-當年最低工資調幅</w:t>
            </w:r>
          </w:p>
        </w:tc>
      </w:tr>
      <w:tr w:rsidR="00D011B2" w:rsidRPr="0048581A" w14:paraId="41262D6C" w14:textId="77777777" w:rsidTr="00D011B2">
        <w:tc>
          <w:tcPr>
            <w:tcW w:w="10064" w:type="dxa"/>
          </w:tcPr>
          <w:p w14:paraId="102045E5" w14:textId="77777777" w:rsidR="00D011B2" w:rsidRPr="0048581A" w:rsidRDefault="00D011B2" w:rsidP="00D90455">
            <w:pPr>
              <w:rPr>
                <w:sz w:val="40"/>
                <w:szCs w:val="40"/>
              </w:rPr>
            </w:pPr>
            <w:r w:rsidRPr="0048581A">
              <w:rPr>
                <w:sz w:val="40"/>
                <w:szCs w:val="40"/>
              </w:rPr>
              <w:t>11.機構函文</w:t>
            </w:r>
            <w:r>
              <w:rPr>
                <w:sz w:val="40"/>
                <w:szCs w:val="40"/>
              </w:rPr>
              <w:t>+資料1式3份</w:t>
            </w:r>
          </w:p>
        </w:tc>
      </w:tr>
    </w:tbl>
    <w:p w14:paraId="10D4FE1A" w14:textId="77777777" w:rsidR="00D011B2" w:rsidRPr="00D011B2" w:rsidRDefault="00D011B2"/>
    <w:sectPr w:rsidR="00D011B2" w:rsidRPr="00D011B2" w:rsidSect="003128FD">
      <w:footerReference w:type="default" r:id="rId7"/>
      <w:type w:val="continuous"/>
      <w:pgSz w:w="11910" w:h="16840"/>
      <w:pgMar w:top="720" w:right="428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2B68" w14:textId="77777777" w:rsidR="000D701A" w:rsidRDefault="000D701A" w:rsidP="004E4A1F">
      <w:r>
        <w:separator/>
      </w:r>
    </w:p>
  </w:endnote>
  <w:endnote w:type="continuationSeparator" w:id="0">
    <w:p w14:paraId="70839876" w14:textId="77777777" w:rsidR="000D701A" w:rsidRDefault="000D701A" w:rsidP="004E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161231"/>
      <w:docPartObj>
        <w:docPartGallery w:val="Page Numbers (Bottom of Page)"/>
        <w:docPartUnique/>
      </w:docPartObj>
    </w:sdtPr>
    <w:sdtEndPr/>
    <w:sdtContent>
      <w:p w14:paraId="0DBD3FEE" w14:textId="6985DDE7" w:rsidR="00B2067A" w:rsidRDefault="00B20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A0" w:rsidRPr="00397DA0">
          <w:rPr>
            <w:noProof/>
            <w:lang w:val="zh-TW"/>
          </w:rPr>
          <w:t>1</w:t>
        </w:r>
        <w:r>
          <w:fldChar w:fldCharType="end"/>
        </w:r>
      </w:p>
    </w:sdtContent>
  </w:sdt>
  <w:p w14:paraId="382CFAA6" w14:textId="77777777" w:rsidR="004E4A1F" w:rsidRDefault="004E4A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2258" w14:textId="77777777" w:rsidR="000D701A" w:rsidRDefault="000D701A" w:rsidP="004E4A1F">
      <w:r>
        <w:separator/>
      </w:r>
    </w:p>
  </w:footnote>
  <w:footnote w:type="continuationSeparator" w:id="0">
    <w:p w14:paraId="7AC9BF92" w14:textId="77777777" w:rsidR="000D701A" w:rsidRDefault="000D701A" w:rsidP="004E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3635"/>
    <w:multiLevelType w:val="hybridMultilevel"/>
    <w:tmpl w:val="7E842060"/>
    <w:lvl w:ilvl="0" w:tplc="4A505A12">
      <w:start w:val="1"/>
      <w:numFmt w:val="decimal"/>
      <w:lvlText w:val="%1."/>
      <w:lvlJc w:val="left"/>
      <w:pPr>
        <w:ind w:left="382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090DA9E">
      <w:numFmt w:val="bullet"/>
      <w:lvlText w:val="•"/>
      <w:lvlJc w:val="left"/>
      <w:pPr>
        <w:ind w:left="1142" w:hanging="241"/>
      </w:pPr>
      <w:rPr>
        <w:rFonts w:hint="default"/>
        <w:lang w:val="en-US" w:eastAsia="zh-TW" w:bidi="ar-SA"/>
      </w:rPr>
    </w:lvl>
    <w:lvl w:ilvl="2" w:tplc="86B8D9D6">
      <w:numFmt w:val="bullet"/>
      <w:lvlText w:val="•"/>
      <w:lvlJc w:val="left"/>
      <w:pPr>
        <w:ind w:left="1907" w:hanging="241"/>
      </w:pPr>
      <w:rPr>
        <w:rFonts w:hint="default"/>
        <w:lang w:val="en-US" w:eastAsia="zh-TW" w:bidi="ar-SA"/>
      </w:rPr>
    </w:lvl>
    <w:lvl w:ilvl="3" w:tplc="73C81CC2">
      <w:numFmt w:val="bullet"/>
      <w:lvlText w:val="•"/>
      <w:lvlJc w:val="left"/>
      <w:pPr>
        <w:ind w:left="2672" w:hanging="241"/>
      </w:pPr>
      <w:rPr>
        <w:rFonts w:hint="default"/>
        <w:lang w:val="en-US" w:eastAsia="zh-TW" w:bidi="ar-SA"/>
      </w:rPr>
    </w:lvl>
    <w:lvl w:ilvl="4" w:tplc="C0262DB6">
      <w:numFmt w:val="bullet"/>
      <w:lvlText w:val="•"/>
      <w:lvlJc w:val="left"/>
      <w:pPr>
        <w:ind w:left="3437" w:hanging="241"/>
      </w:pPr>
      <w:rPr>
        <w:rFonts w:hint="default"/>
        <w:lang w:val="en-US" w:eastAsia="zh-TW" w:bidi="ar-SA"/>
      </w:rPr>
    </w:lvl>
    <w:lvl w:ilvl="5" w:tplc="09041A60">
      <w:numFmt w:val="bullet"/>
      <w:lvlText w:val="•"/>
      <w:lvlJc w:val="left"/>
      <w:pPr>
        <w:ind w:left="4203" w:hanging="241"/>
      </w:pPr>
      <w:rPr>
        <w:rFonts w:hint="default"/>
        <w:lang w:val="en-US" w:eastAsia="zh-TW" w:bidi="ar-SA"/>
      </w:rPr>
    </w:lvl>
    <w:lvl w:ilvl="6" w:tplc="31F26360">
      <w:numFmt w:val="bullet"/>
      <w:lvlText w:val="•"/>
      <w:lvlJc w:val="left"/>
      <w:pPr>
        <w:ind w:left="4968" w:hanging="241"/>
      </w:pPr>
      <w:rPr>
        <w:rFonts w:hint="default"/>
        <w:lang w:val="en-US" w:eastAsia="zh-TW" w:bidi="ar-SA"/>
      </w:rPr>
    </w:lvl>
    <w:lvl w:ilvl="7" w:tplc="D00CE3A8">
      <w:numFmt w:val="bullet"/>
      <w:lvlText w:val="•"/>
      <w:lvlJc w:val="left"/>
      <w:pPr>
        <w:ind w:left="5733" w:hanging="241"/>
      </w:pPr>
      <w:rPr>
        <w:rFonts w:hint="default"/>
        <w:lang w:val="en-US" w:eastAsia="zh-TW" w:bidi="ar-SA"/>
      </w:rPr>
    </w:lvl>
    <w:lvl w:ilvl="8" w:tplc="6232B0AA">
      <w:numFmt w:val="bullet"/>
      <w:lvlText w:val="•"/>
      <w:lvlJc w:val="left"/>
      <w:pPr>
        <w:ind w:left="649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3D5A554B"/>
    <w:multiLevelType w:val="hybridMultilevel"/>
    <w:tmpl w:val="A5600306"/>
    <w:lvl w:ilvl="0" w:tplc="FFFFFFFF">
      <w:start w:val="1"/>
      <w:numFmt w:val="decimal"/>
      <w:lvlText w:val="%1."/>
      <w:lvlJc w:val="left"/>
      <w:pPr>
        <w:ind w:left="28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1045" w:hanging="24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810" w:hanging="24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575" w:hanging="24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340" w:hanging="24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106" w:hanging="24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4871" w:hanging="24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5636" w:hanging="24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640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4F113E4"/>
    <w:multiLevelType w:val="hybridMultilevel"/>
    <w:tmpl w:val="7020022E"/>
    <w:lvl w:ilvl="0" w:tplc="9410A2E8">
      <w:start w:val="10"/>
      <w:numFmt w:val="decimal"/>
      <w:lvlText w:val="%1."/>
      <w:lvlJc w:val="left"/>
      <w:pPr>
        <w:ind w:left="28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592E45"/>
    <w:multiLevelType w:val="hybridMultilevel"/>
    <w:tmpl w:val="A5600306"/>
    <w:lvl w:ilvl="0" w:tplc="FFFFFFFF">
      <w:start w:val="1"/>
      <w:numFmt w:val="decimal"/>
      <w:lvlText w:val="%1."/>
      <w:lvlJc w:val="left"/>
      <w:pPr>
        <w:ind w:left="28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1045" w:hanging="24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810" w:hanging="24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575" w:hanging="24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340" w:hanging="24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106" w:hanging="24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4871" w:hanging="24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5636" w:hanging="24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6401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58DE17AB"/>
    <w:multiLevelType w:val="hybridMultilevel"/>
    <w:tmpl w:val="0D62BDC2"/>
    <w:lvl w:ilvl="0" w:tplc="86C22C2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38A412C"/>
    <w:multiLevelType w:val="hybridMultilevel"/>
    <w:tmpl w:val="A5600306"/>
    <w:lvl w:ilvl="0" w:tplc="FFFFFFFF">
      <w:start w:val="1"/>
      <w:numFmt w:val="decimal"/>
      <w:lvlText w:val="%1."/>
      <w:lvlJc w:val="left"/>
      <w:pPr>
        <w:ind w:left="28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1045" w:hanging="24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810" w:hanging="24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575" w:hanging="24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340" w:hanging="24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106" w:hanging="24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4871" w:hanging="24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5636" w:hanging="24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6401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739D1B81"/>
    <w:multiLevelType w:val="hybridMultilevel"/>
    <w:tmpl w:val="A120B066"/>
    <w:lvl w:ilvl="0" w:tplc="F69089B6">
      <w:start w:val="9"/>
      <w:numFmt w:val="decimal"/>
      <w:lvlText w:val="%1."/>
      <w:lvlJc w:val="left"/>
      <w:pPr>
        <w:ind w:left="28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004412"/>
    <w:multiLevelType w:val="hybridMultilevel"/>
    <w:tmpl w:val="A5600306"/>
    <w:lvl w:ilvl="0" w:tplc="FFFFFFFF">
      <w:start w:val="1"/>
      <w:numFmt w:val="decimal"/>
      <w:lvlText w:val="%1."/>
      <w:lvlJc w:val="left"/>
      <w:pPr>
        <w:ind w:left="28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1045" w:hanging="24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810" w:hanging="24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575" w:hanging="24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340" w:hanging="24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106" w:hanging="24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4871" w:hanging="24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5636" w:hanging="24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6401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3923A0"/>
    <w:multiLevelType w:val="hybridMultilevel"/>
    <w:tmpl w:val="6AD4E3A0"/>
    <w:lvl w:ilvl="0" w:tplc="851E371A">
      <w:start w:val="1"/>
      <w:numFmt w:val="taiwaneseCountingThousand"/>
      <w:lvlText w:val="(%1)"/>
      <w:lvlJc w:val="left"/>
      <w:pPr>
        <w:ind w:left="55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9" w15:restartNumberingAfterBreak="0">
    <w:nsid w:val="7CA353BF"/>
    <w:multiLevelType w:val="hybridMultilevel"/>
    <w:tmpl w:val="14044E1A"/>
    <w:lvl w:ilvl="0" w:tplc="ACD2AA8E">
      <w:start w:val="11"/>
      <w:numFmt w:val="decimal"/>
      <w:lvlText w:val="%1."/>
      <w:lvlJc w:val="left"/>
      <w:pPr>
        <w:ind w:left="382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9"/>
    <w:rsid w:val="00000D8F"/>
    <w:rsid w:val="0000489E"/>
    <w:rsid w:val="000263D0"/>
    <w:rsid w:val="00040393"/>
    <w:rsid w:val="000908E4"/>
    <w:rsid w:val="00092CA7"/>
    <w:rsid w:val="0009495A"/>
    <w:rsid w:val="000B5FE1"/>
    <w:rsid w:val="000C1ACF"/>
    <w:rsid w:val="000C201E"/>
    <w:rsid w:val="000D701A"/>
    <w:rsid w:val="000E4137"/>
    <w:rsid w:val="000F6F27"/>
    <w:rsid w:val="001155F6"/>
    <w:rsid w:val="00122E54"/>
    <w:rsid w:val="00144312"/>
    <w:rsid w:val="00164ED2"/>
    <w:rsid w:val="00166F1B"/>
    <w:rsid w:val="0017769D"/>
    <w:rsid w:val="001B7FFB"/>
    <w:rsid w:val="00202E52"/>
    <w:rsid w:val="002276A6"/>
    <w:rsid w:val="00241A30"/>
    <w:rsid w:val="00246AE1"/>
    <w:rsid w:val="00265DBC"/>
    <w:rsid w:val="00273983"/>
    <w:rsid w:val="002910E9"/>
    <w:rsid w:val="002F2D31"/>
    <w:rsid w:val="003128FD"/>
    <w:rsid w:val="00347223"/>
    <w:rsid w:val="00376E93"/>
    <w:rsid w:val="0038616D"/>
    <w:rsid w:val="00397DA0"/>
    <w:rsid w:val="003D12E4"/>
    <w:rsid w:val="003F6EA9"/>
    <w:rsid w:val="00496D1F"/>
    <w:rsid w:val="004B2050"/>
    <w:rsid w:val="004E4A1F"/>
    <w:rsid w:val="0050036B"/>
    <w:rsid w:val="00500EB0"/>
    <w:rsid w:val="00551677"/>
    <w:rsid w:val="00585CDC"/>
    <w:rsid w:val="005873F4"/>
    <w:rsid w:val="005F4D6B"/>
    <w:rsid w:val="0061460E"/>
    <w:rsid w:val="00630991"/>
    <w:rsid w:val="00633E48"/>
    <w:rsid w:val="006447F5"/>
    <w:rsid w:val="0065261C"/>
    <w:rsid w:val="006B0AC1"/>
    <w:rsid w:val="006F74BC"/>
    <w:rsid w:val="007068F9"/>
    <w:rsid w:val="00736659"/>
    <w:rsid w:val="007504C5"/>
    <w:rsid w:val="0075706C"/>
    <w:rsid w:val="007746CD"/>
    <w:rsid w:val="00780F24"/>
    <w:rsid w:val="007924F2"/>
    <w:rsid w:val="007C17B7"/>
    <w:rsid w:val="007F76BE"/>
    <w:rsid w:val="00873E75"/>
    <w:rsid w:val="008C744A"/>
    <w:rsid w:val="008E2F17"/>
    <w:rsid w:val="008F2059"/>
    <w:rsid w:val="0093237C"/>
    <w:rsid w:val="00936EBC"/>
    <w:rsid w:val="00937972"/>
    <w:rsid w:val="0098484D"/>
    <w:rsid w:val="009857C9"/>
    <w:rsid w:val="009B30CD"/>
    <w:rsid w:val="009B3585"/>
    <w:rsid w:val="009C05C7"/>
    <w:rsid w:val="00A16AAF"/>
    <w:rsid w:val="00A2120C"/>
    <w:rsid w:val="00A51FF9"/>
    <w:rsid w:val="00A82D58"/>
    <w:rsid w:val="00AA7AA6"/>
    <w:rsid w:val="00AB2296"/>
    <w:rsid w:val="00B2067A"/>
    <w:rsid w:val="00B840E9"/>
    <w:rsid w:val="00B91CC2"/>
    <w:rsid w:val="00BF3613"/>
    <w:rsid w:val="00C516E9"/>
    <w:rsid w:val="00CA2589"/>
    <w:rsid w:val="00CB633C"/>
    <w:rsid w:val="00CD59A1"/>
    <w:rsid w:val="00D00CF8"/>
    <w:rsid w:val="00D011B2"/>
    <w:rsid w:val="00D10C60"/>
    <w:rsid w:val="00D1725F"/>
    <w:rsid w:val="00D32356"/>
    <w:rsid w:val="00DA6300"/>
    <w:rsid w:val="00DB4AD0"/>
    <w:rsid w:val="00DC4D80"/>
    <w:rsid w:val="00E105EF"/>
    <w:rsid w:val="00E10A80"/>
    <w:rsid w:val="00E17396"/>
    <w:rsid w:val="00E31A9A"/>
    <w:rsid w:val="00E51FA1"/>
    <w:rsid w:val="00E65461"/>
    <w:rsid w:val="00EE5B4F"/>
    <w:rsid w:val="00F14BBA"/>
    <w:rsid w:val="00FC381F"/>
    <w:rsid w:val="00FE287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656D0"/>
  <w15:docId w15:val="{0E466C93-DF22-4121-8B5D-04295034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76" w:lineRule="exact"/>
      <w:ind w:left="215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header"/>
    <w:basedOn w:val="a"/>
    <w:link w:val="a7"/>
    <w:uiPriority w:val="99"/>
    <w:unhideWhenUsed/>
    <w:rsid w:val="004E4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A1F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E4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A1F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fontstyle01">
    <w:name w:val="fontstyle01"/>
    <w:basedOn w:val="a0"/>
    <w:rsid w:val="003F6EA9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128FD"/>
    <w:rPr>
      <w:color w:val="0000FF"/>
      <w:u w:val="single"/>
    </w:rPr>
  </w:style>
  <w:style w:type="table" w:styleId="ab">
    <w:name w:val="Table Grid"/>
    <w:basedOn w:val="a1"/>
    <w:uiPriority w:val="59"/>
    <w:rsid w:val="00D011B2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user;鄭舒予</dc:creator>
  <cp:lastModifiedBy>USER</cp:lastModifiedBy>
  <cp:revision>2</cp:revision>
  <cp:lastPrinted>2024-03-27T03:19:00Z</cp:lastPrinted>
  <dcterms:created xsi:type="dcterms:W3CDTF">2024-07-09T00:55:00Z</dcterms:created>
  <dcterms:modified xsi:type="dcterms:W3CDTF">2024-07-09T00:55:00Z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2019</vt:lpwstr>
  </property>
</Properties>
</file>