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E59B0" w14:textId="43AC1CFD" w:rsidR="004F0DF9" w:rsidRPr="00D17DD9" w:rsidRDefault="004F2310" w:rsidP="00874D42">
      <w:pPr>
        <w:spacing w:line="460" w:lineRule="exact"/>
        <w:jc w:val="center"/>
        <w:rPr>
          <w:rFonts w:ascii="標楷體" w:eastAsia="標楷體" w:hAnsi="標楷體"/>
          <w:sz w:val="40"/>
          <w:szCs w:val="40"/>
        </w:rPr>
      </w:pPr>
      <w:bookmarkStart w:id="0" w:name="_GoBack"/>
      <w:bookmarkEnd w:id="0"/>
      <w:r>
        <w:rPr>
          <w:rFonts w:ascii="標楷體" w:eastAsia="標楷體" w:hAnsi="標楷體" w:hint="eastAsia"/>
          <w:sz w:val="40"/>
          <w:szCs w:val="40"/>
        </w:rPr>
        <w:t>苗栗縣</w:t>
      </w:r>
      <w:r w:rsidR="00FC4996">
        <w:rPr>
          <w:rFonts w:ascii="標楷體" w:eastAsia="標楷體" w:hAnsi="標楷體" w:hint="eastAsia"/>
          <w:sz w:val="40"/>
          <w:szCs w:val="40"/>
        </w:rPr>
        <w:t>銅鑼</w:t>
      </w:r>
      <w:r w:rsidR="00EB4710">
        <w:rPr>
          <w:rFonts w:ascii="標楷體" w:eastAsia="標楷體" w:hAnsi="標楷體" w:hint="eastAsia"/>
          <w:sz w:val="40"/>
          <w:szCs w:val="40"/>
        </w:rPr>
        <w:t>鄉敬老禮金發放自治條例</w:t>
      </w:r>
    </w:p>
    <w:p w14:paraId="153F82CB" w14:textId="29FE67BC" w:rsidR="00874D42" w:rsidRDefault="00874D42" w:rsidP="00874D42">
      <w:pPr>
        <w:spacing w:line="460" w:lineRule="exact"/>
        <w:jc w:val="center"/>
        <w:rPr>
          <w:rFonts w:ascii="標楷體" w:eastAsia="標楷體" w:hAnsi="標楷體"/>
          <w:sz w:val="40"/>
          <w:szCs w:val="40"/>
        </w:rPr>
      </w:pPr>
      <w:r>
        <w:rPr>
          <w:rFonts w:ascii="標楷體" w:eastAsia="標楷體" w:hAnsi="標楷體" w:hint="eastAsia"/>
          <w:sz w:val="40"/>
          <w:szCs w:val="40"/>
        </w:rPr>
        <w:t>總說明</w:t>
      </w:r>
    </w:p>
    <w:p w14:paraId="40895673" w14:textId="47F48360" w:rsidR="00874D42" w:rsidRPr="00501F8A" w:rsidRDefault="00874D42" w:rsidP="00AE7E3E">
      <w:pPr>
        <w:spacing w:line="460" w:lineRule="exact"/>
        <w:rPr>
          <w:rFonts w:ascii="標楷體" w:eastAsia="標楷體" w:hAnsi="標楷體"/>
          <w:sz w:val="28"/>
          <w:szCs w:val="28"/>
        </w:rPr>
      </w:pPr>
      <w:r>
        <w:rPr>
          <w:rFonts w:ascii="標楷體" w:eastAsia="標楷體" w:hAnsi="標楷體" w:hint="eastAsia"/>
          <w:sz w:val="28"/>
          <w:szCs w:val="28"/>
        </w:rPr>
        <w:t xml:space="preserve">    </w:t>
      </w:r>
      <w:r w:rsidR="004F0DF9">
        <w:rPr>
          <w:rFonts w:ascii="標楷體" w:eastAsia="標楷體" w:hAnsi="標楷體" w:hint="eastAsia"/>
          <w:sz w:val="28"/>
          <w:szCs w:val="28"/>
        </w:rPr>
        <w:t>依地方制度法第二十條第三款第一目規定，鄉(鎮、市)之社會福利為鄉(鎮、市)自治事項。</w:t>
      </w:r>
      <w:r w:rsidR="004F2310" w:rsidRPr="004F2310">
        <w:rPr>
          <w:rFonts w:ascii="標楷體" w:eastAsia="標楷體" w:hAnsi="標楷體" w:hint="eastAsia"/>
          <w:color w:val="000000"/>
          <w:sz w:val="28"/>
          <w:szCs w:val="28"/>
        </w:rPr>
        <w:t>為</w:t>
      </w:r>
      <w:r w:rsidR="004F0DF9">
        <w:rPr>
          <w:rFonts w:ascii="標楷體" w:eastAsia="標楷體" w:hAnsi="標楷體" w:hint="eastAsia"/>
          <w:color w:val="000000"/>
          <w:sz w:val="28"/>
          <w:szCs w:val="28"/>
        </w:rPr>
        <w:t>弘揚</w:t>
      </w:r>
      <w:r w:rsidR="00EB4710">
        <w:rPr>
          <w:rFonts w:ascii="標楷體" w:eastAsia="標楷體" w:hAnsi="標楷體" w:hint="eastAsia"/>
          <w:color w:val="000000"/>
          <w:sz w:val="28"/>
          <w:szCs w:val="28"/>
        </w:rPr>
        <w:t>敬老美德，</w:t>
      </w:r>
      <w:r w:rsidR="004F0DF9">
        <w:rPr>
          <w:rFonts w:ascii="標楷體" w:eastAsia="標楷體" w:hAnsi="標楷體" w:hint="eastAsia"/>
          <w:color w:val="000000"/>
          <w:sz w:val="28"/>
          <w:szCs w:val="28"/>
        </w:rPr>
        <w:t>彰顯老人貢獻</w:t>
      </w:r>
      <w:r w:rsidR="00EB4710">
        <w:rPr>
          <w:rFonts w:ascii="標楷體" w:eastAsia="標楷體" w:hAnsi="標楷體" w:hint="eastAsia"/>
          <w:color w:val="000000"/>
          <w:sz w:val="28"/>
          <w:szCs w:val="28"/>
        </w:rPr>
        <w:t>及落實老人福利政策，</w:t>
      </w:r>
      <w:r w:rsidR="004F0DF9">
        <w:rPr>
          <w:rFonts w:ascii="標楷體" w:eastAsia="標楷體" w:hAnsi="標楷體" w:hint="eastAsia"/>
          <w:color w:val="000000"/>
          <w:sz w:val="28"/>
          <w:szCs w:val="28"/>
        </w:rPr>
        <w:t>特發給本鄉敬老禮金</w:t>
      </w:r>
      <w:r w:rsidR="004F2310" w:rsidRPr="004F2310">
        <w:rPr>
          <w:rFonts w:ascii="標楷體" w:eastAsia="標楷體" w:hAnsi="標楷體" w:hint="eastAsia"/>
          <w:color w:val="000000"/>
          <w:sz w:val="28"/>
          <w:szCs w:val="28"/>
        </w:rPr>
        <w:t>，</w:t>
      </w:r>
      <w:r w:rsidR="004F2310" w:rsidRPr="00501F8A">
        <w:rPr>
          <w:rFonts w:ascii="標楷體" w:eastAsia="標楷體" w:hAnsi="標楷體" w:hint="eastAsia"/>
          <w:sz w:val="28"/>
          <w:szCs w:val="28"/>
        </w:rPr>
        <w:t>爰擬具「</w:t>
      </w:r>
      <w:r w:rsidR="00EB4710">
        <w:rPr>
          <w:rFonts w:ascii="標楷體" w:eastAsia="標楷體" w:hAnsi="標楷體" w:hint="eastAsia"/>
          <w:sz w:val="28"/>
          <w:szCs w:val="28"/>
        </w:rPr>
        <w:t>苗栗縣</w:t>
      </w:r>
      <w:r w:rsidR="00FC4996">
        <w:rPr>
          <w:rFonts w:ascii="標楷體" w:eastAsia="標楷體" w:hAnsi="標楷體" w:hint="eastAsia"/>
          <w:sz w:val="28"/>
          <w:szCs w:val="28"/>
        </w:rPr>
        <w:t>銅鑼</w:t>
      </w:r>
      <w:r w:rsidR="00EB4710">
        <w:rPr>
          <w:rFonts w:ascii="標楷體" w:eastAsia="標楷體" w:hAnsi="標楷體" w:hint="eastAsia"/>
          <w:sz w:val="28"/>
          <w:szCs w:val="28"/>
        </w:rPr>
        <w:t>鄉敬老禮金發放自治條例</w:t>
      </w:r>
      <w:r w:rsidR="004F2310" w:rsidRPr="00501F8A">
        <w:rPr>
          <w:rFonts w:ascii="標楷體" w:eastAsia="標楷體" w:hAnsi="標楷體" w:hint="eastAsia"/>
          <w:sz w:val="28"/>
          <w:szCs w:val="28"/>
        </w:rPr>
        <w:t>」</w:t>
      </w:r>
      <w:r>
        <w:rPr>
          <w:rFonts w:ascii="標楷體" w:eastAsia="標楷體" w:hAnsi="標楷體" w:hint="eastAsia"/>
          <w:sz w:val="28"/>
          <w:szCs w:val="28"/>
        </w:rPr>
        <w:t>，</w:t>
      </w:r>
      <w:r w:rsidRPr="00501F8A">
        <w:rPr>
          <w:rFonts w:ascii="標楷體" w:eastAsia="標楷體" w:hAnsi="標楷體" w:hint="eastAsia"/>
          <w:sz w:val="28"/>
          <w:szCs w:val="28"/>
        </w:rPr>
        <w:t>其</w:t>
      </w:r>
      <w:r>
        <w:rPr>
          <w:rFonts w:ascii="標楷體" w:eastAsia="標楷體" w:hAnsi="標楷體" w:hint="eastAsia"/>
          <w:sz w:val="28"/>
          <w:szCs w:val="28"/>
        </w:rPr>
        <w:t>重</w:t>
      </w:r>
      <w:r w:rsidRPr="00501F8A">
        <w:rPr>
          <w:rFonts w:ascii="標楷體" w:eastAsia="標楷體" w:hAnsi="標楷體" w:hint="eastAsia"/>
          <w:sz w:val="28"/>
          <w:szCs w:val="28"/>
        </w:rPr>
        <w:t>點如下：</w:t>
      </w:r>
    </w:p>
    <w:p w14:paraId="6FC65629" w14:textId="672CE3B0" w:rsidR="00AE7E3E" w:rsidRPr="00AE7E3E"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w:t>
      </w:r>
      <w:r w:rsidRPr="00AE7E3E">
        <w:rPr>
          <w:rFonts w:ascii="標楷體" w:eastAsia="標楷體" w:hAnsi="標楷體" w:hint="eastAsia"/>
          <w:sz w:val="28"/>
          <w:szCs w:val="28"/>
        </w:rPr>
        <w:t>訂定目的</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(第一</w:t>
      </w:r>
      <w:r w:rsidR="004F0DF9">
        <w:rPr>
          <w:rFonts w:ascii="標楷體" w:eastAsia="標楷體" w:hAnsi="標楷體" w:hint="eastAsia"/>
          <w:sz w:val="28"/>
          <w:szCs w:val="28"/>
        </w:rPr>
        <w:t>條</w:t>
      </w:r>
      <w:r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26E461AD" w14:textId="50DA6FC1" w:rsidR="00AE7E3E" w:rsidRPr="00AE7E3E"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自治條例主管機關</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(第二</w:t>
      </w:r>
      <w:r w:rsidR="004F0DF9">
        <w:rPr>
          <w:rFonts w:ascii="標楷體" w:eastAsia="標楷體" w:hAnsi="標楷體" w:hint="eastAsia"/>
          <w:sz w:val="28"/>
          <w:szCs w:val="28"/>
        </w:rPr>
        <w:t>條</w:t>
      </w:r>
      <w:r w:rsidRPr="00AE7E3E">
        <w:rPr>
          <w:rFonts w:ascii="標楷體" w:eastAsia="標楷體" w:hAnsi="標楷體" w:hint="eastAsia"/>
          <w:sz w:val="28"/>
          <w:szCs w:val="28"/>
        </w:rPr>
        <w:t>)</w:t>
      </w:r>
    </w:p>
    <w:p w14:paraId="2283EA37" w14:textId="3C8BE043" w:rsidR="00AE7E3E" w:rsidRPr="00AE7E3E"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自治條例發放對象及資格</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(第三</w:t>
      </w:r>
      <w:r w:rsidR="004F0DF9">
        <w:rPr>
          <w:rFonts w:ascii="標楷體" w:eastAsia="標楷體" w:hAnsi="標楷體" w:hint="eastAsia"/>
          <w:sz w:val="28"/>
          <w:szCs w:val="28"/>
        </w:rPr>
        <w:t>條</w:t>
      </w:r>
      <w:r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1993FF44" w14:textId="4D642CD1" w:rsidR="00594C80" w:rsidRPr="00594C80" w:rsidRDefault="00AE7E3E" w:rsidP="00594C80">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自治條例發放金額</w:t>
      </w:r>
      <w:r w:rsidR="00594C80">
        <w:rPr>
          <w:rFonts w:ascii="標楷體" w:eastAsia="標楷體" w:hAnsi="標楷體" w:hint="eastAsia"/>
          <w:sz w:val="28"/>
          <w:szCs w:val="28"/>
        </w:rPr>
        <w:t>視</w:t>
      </w:r>
      <w:r w:rsidR="00A1233D">
        <w:rPr>
          <w:rFonts w:ascii="標楷體" w:eastAsia="標楷體" w:hAnsi="標楷體" w:hint="eastAsia"/>
          <w:sz w:val="28"/>
          <w:szCs w:val="28"/>
        </w:rPr>
        <w:t>本</w:t>
      </w:r>
      <w:r w:rsidR="007B3634">
        <w:rPr>
          <w:rFonts w:ascii="標楷體" w:eastAsia="標楷體" w:hAnsi="標楷體" w:hint="eastAsia"/>
          <w:sz w:val="28"/>
          <w:szCs w:val="28"/>
        </w:rPr>
        <w:t>所</w:t>
      </w:r>
      <w:r w:rsidR="00594C80">
        <w:rPr>
          <w:rFonts w:ascii="標楷體" w:eastAsia="標楷體" w:hAnsi="標楷體" w:hint="eastAsia"/>
          <w:sz w:val="28"/>
          <w:szCs w:val="28"/>
        </w:rPr>
        <w:t>當年度財政狀況</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(第四</w:t>
      </w:r>
      <w:r w:rsidR="004F0DF9">
        <w:rPr>
          <w:rFonts w:ascii="標楷體" w:eastAsia="標楷體" w:hAnsi="標楷體" w:hint="eastAsia"/>
          <w:sz w:val="28"/>
          <w:szCs w:val="28"/>
        </w:rPr>
        <w:t>條</w:t>
      </w:r>
      <w:r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20FFBF3D" w14:textId="38643933" w:rsidR="00AE7E3E" w:rsidRPr="00AE7E3E"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自治條例敬老禮金撤銷並追繳</w:t>
      </w:r>
      <w:r w:rsidR="000033C8" w:rsidRPr="00AE7E3E">
        <w:rPr>
          <w:rFonts w:ascii="標楷體" w:eastAsia="標楷體" w:hAnsi="標楷體" w:hint="eastAsia"/>
          <w:sz w:val="28"/>
          <w:szCs w:val="28"/>
        </w:rPr>
        <w:t>。</w:t>
      </w:r>
      <w:r w:rsidRPr="00AE7E3E">
        <w:rPr>
          <w:rFonts w:ascii="標楷體" w:eastAsia="標楷體" w:hAnsi="標楷體" w:hint="eastAsia"/>
          <w:sz w:val="28"/>
          <w:szCs w:val="28"/>
        </w:rPr>
        <w:t>(第五</w:t>
      </w:r>
      <w:r w:rsidR="004F0DF9">
        <w:rPr>
          <w:rFonts w:ascii="標楷體" w:eastAsia="標楷體" w:hAnsi="標楷體" w:hint="eastAsia"/>
          <w:sz w:val="28"/>
          <w:szCs w:val="28"/>
        </w:rPr>
        <w:t>條</w:t>
      </w:r>
      <w:r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0E58491A" w14:textId="1F8AB3A8" w:rsidR="00AE7E3E" w:rsidRPr="00AE7E3E" w:rsidRDefault="005B674B" w:rsidP="00AE7E3E">
      <w:pPr>
        <w:pStyle w:val="a4"/>
        <w:numPr>
          <w:ilvl w:val="0"/>
          <w:numId w:val="1"/>
        </w:numPr>
        <w:spacing w:line="460" w:lineRule="exact"/>
        <w:ind w:leftChars="0"/>
        <w:rPr>
          <w:rFonts w:ascii="標楷體" w:eastAsia="標楷體" w:hAnsi="標楷體"/>
          <w:sz w:val="28"/>
          <w:szCs w:val="28"/>
        </w:rPr>
      </w:pPr>
      <w:r w:rsidRPr="00EB2801">
        <w:rPr>
          <w:rFonts w:ascii="標楷體" w:eastAsia="標楷體" w:hAnsi="標楷體" w:hint="eastAsia"/>
          <w:sz w:val="28"/>
          <w:szCs w:val="28"/>
        </w:rPr>
        <w:t>本自治條例</w:t>
      </w:r>
      <w:r>
        <w:rPr>
          <w:rFonts w:ascii="標楷體" w:eastAsia="標楷體" w:hAnsi="標楷體" w:hint="eastAsia"/>
          <w:sz w:val="28"/>
          <w:szCs w:val="28"/>
        </w:rPr>
        <w:t>敬老禮金</w:t>
      </w:r>
      <w:r w:rsidRPr="00EB2801">
        <w:rPr>
          <w:rFonts w:ascii="標楷體" w:eastAsia="標楷體" w:hAnsi="標楷體" w:hint="eastAsia"/>
          <w:sz w:val="28"/>
          <w:szCs w:val="28"/>
        </w:rPr>
        <w:t>領取期限。</w:t>
      </w:r>
      <w:r w:rsidRPr="00AE7E3E">
        <w:rPr>
          <w:rFonts w:ascii="標楷體" w:eastAsia="標楷體" w:hAnsi="標楷體" w:hint="eastAsia"/>
          <w:sz w:val="28"/>
          <w:szCs w:val="28"/>
        </w:rPr>
        <w:t xml:space="preserve"> </w:t>
      </w:r>
      <w:r w:rsidR="00AE7E3E" w:rsidRPr="00AE7E3E">
        <w:rPr>
          <w:rFonts w:ascii="標楷體" w:eastAsia="標楷體" w:hAnsi="標楷體" w:hint="eastAsia"/>
          <w:sz w:val="28"/>
          <w:szCs w:val="28"/>
        </w:rPr>
        <w:t>(第六</w:t>
      </w:r>
      <w:r w:rsidR="004F0DF9">
        <w:rPr>
          <w:rFonts w:ascii="標楷體" w:eastAsia="標楷體" w:hAnsi="標楷體" w:hint="eastAsia"/>
          <w:sz w:val="28"/>
          <w:szCs w:val="28"/>
        </w:rPr>
        <w:t>條</w:t>
      </w:r>
      <w:r w:rsidR="00AE7E3E" w:rsidRPr="00AE7E3E">
        <w:rPr>
          <w:rFonts w:ascii="標楷體" w:eastAsia="標楷體" w:hAnsi="標楷體" w:hint="eastAsia"/>
          <w:sz w:val="28"/>
          <w:szCs w:val="28"/>
        </w:rPr>
        <w:t>)</w:t>
      </w:r>
      <w:r w:rsidR="000033C8" w:rsidRPr="00AE7E3E">
        <w:rPr>
          <w:rFonts w:ascii="標楷體" w:eastAsia="標楷體" w:hAnsi="標楷體"/>
          <w:sz w:val="28"/>
          <w:szCs w:val="28"/>
        </w:rPr>
        <w:t xml:space="preserve"> </w:t>
      </w:r>
    </w:p>
    <w:p w14:paraId="65CD0818" w14:textId="14BE65B9" w:rsidR="00EB4710" w:rsidRDefault="00AE7E3E" w:rsidP="00AE7E3E">
      <w:pPr>
        <w:pStyle w:val="a4"/>
        <w:numPr>
          <w:ilvl w:val="0"/>
          <w:numId w:val="1"/>
        </w:numPr>
        <w:spacing w:line="460" w:lineRule="exact"/>
        <w:ind w:leftChars="0"/>
        <w:rPr>
          <w:rFonts w:ascii="標楷體" w:eastAsia="標楷體" w:hAnsi="標楷體"/>
          <w:sz w:val="28"/>
          <w:szCs w:val="28"/>
        </w:rPr>
      </w:pPr>
      <w:r w:rsidRPr="00AE7E3E">
        <w:rPr>
          <w:rFonts w:ascii="標楷體" w:eastAsia="標楷體" w:hAnsi="標楷體" w:hint="eastAsia"/>
          <w:sz w:val="28"/>
          <w:szCs w:val="28"/>
        </w:rPr>
        <w:t>本</w:t>
      </w:r>
      <w:r w:rsidR="00EB4710">
        <w:rPr>
          <w:rFonts w:ascii="標楷體" w:eastAsia="標楷體" w:hAnsi="標楷體" w:hint="eastAsia"/>
          <w:sz w:val="28"/>
          <w:szCs w:val="28"/>
        </w:rPr>
        <w:t>自治條例所需經費，由</w:t>
      </w:r>
      <w:r w:rsidR="00A1233D">
        <w:rPr>
          <w:rFonts w:ascii="標楷體" w:eastAsia="標楷體" w:hAnsi="標楷體" w:hint="eastAsia"/>
          <w:sz w:val="28"/>
          <w:szCs w:val="28"/>
        </w:rPr>
        <w:t>本</w:t>
      </w:r>
      <w:r w:rsidR="007B3634">
        <w:rPr>
          <w:rFonts w:ascii="標楷體" w:eastAsia="標楷體" w:hAnsi="標楷體" w:hint="eastAsia"/>
          <w:sz w:val="28"/>
          <w:szCs w:val="28"/>
        </w:rPr>
        <w:t>所</w:t>
      </w:r>
      <w:r w:rsidR="00EB4710">
        <w:rPr>
          <w:rFonts w:ascii="標楷體" w:eastAsia="標楷體" w:hAnsi="標楷體" w:hint="eastAsia"/>
          <w:sz w:val="28"/>
          <w:szCs w:val="28"/>
        </w:rPr>
        <w:t>編列年度預算辦理</w:t>
      </w:r>
      <w:r w:rsidR="002B590A" w:rsidRPr="00AE7E3E">
        <w:rPr>
          <w:rFonts w:ascii="標楷體" w:eastAsia="標楷體" w:hAnsi="標楷體" w:hint="eastAsia"/>
          <w:sz w:val="28"/>
          <w:szCs w:val="28"/>
        </w:rPr>
        <w:t>。</w:t>
      </w:r>
      <w:r w:rsidRPr="00AE7E3E">
        <w:rPr>
          <w:rFonts w:ascii="標楷體" w:eastAsia="標楷體" w:hAnsi="標楷體" w:hint="eastAsia"/>
          <w:sz w:val="28"/>
          <w:szCs w:val="28"/>
        </w:rPr>
        <w:t>(第七</w:t>
      </w:r>
      <w:r w:rsidR="004F0DF9">
        <w:rPr>
          <w:rFonts w:ascii="標楷體" w:eastAsia="標楷體" w:hAnsi="標楷體" w:hint="eastAsia"/>
          <w:sz w:val="28"/>
          <w:szCs w:val="28"/>
        </w:rPr>
        <w:t>條</w:t>
      </w:r>
      <w:r w:rsidRPr="00AE7E3E">
        <w:rPr>
          <w:rFonts w:ascii="標楷體" w:eastAsia="標楷體" w:hAnsi="標楷體" w:hint="eastAsia"/>
          <w:sz w:val="28"/>
          <w:szCs w:val="28"/>
        </w:rPr>
        <w:t>)</w:t>
      </w:r>
    </w:p>
    <w:p w14:paraId="6E03649B" w14:textId="17658DC5" w:rsidR="004F0DF9" w:rsidRDefault="005B674B" w:rsidP="00AE7E3E">
      <w:pPr>
        <w:pStyle w:val="a4"/>
        <w:numPr>
          <w:ilvl w:val="0"/>
          <w:numId w:val="1"/>
        </w:numPr>
        <w:spacing w:line="460" w:lineRule="exact"/>
        <w:ind w:leftChars="0"/>
        <w:rPr>
          <w:rFonts w:ascii="標楷體" w:eastAsia="標楷體" w:hAnsi="標楷體"/>
          <w:sz w:val="28"/>
          <w:szCs w:val="28"/>
        </w:rPr>
      </w:pPr>
      <w:r w:rsidRPr="00EB2801">
        <w:rPr>
          <w:rFonts w:ascii="標楷體" w:eastAsia="標楷體" w:hAnsi="標楷體" w:hint="eastAsia"/>
          <w:sz w:val="28"/>
          <w:szCs w:val="28"/>
        </w:rPr>
        <w:t>本自治條例</w:t>
      </w:r>
      <w:r>
        <w:rPr>
          <w:rFonts w:ascii="標楷體" w:eastAsia="標楷體" w:hAnsi="標楷體" w:hint="eastAsia"/>
          <w:sz w:val="28"/>
          <w:szCs w:val="28"/>
        </w:rPr>
        <w:t>敬老禮金</w:t>
      </w:r>
      <w:r w:rsidRPr="00EB2801">
        <w:rPr>
          <w:rFonts w:ascii="標楷體" w:eastAsia="標楷體" w:hAnsi="標楷體" w:hint="eastAsia"/>
          <w:sz w:val="28"/>
          <w:szCs w:val="28"/>
        </w:rPr>
        <w:t>發放作業</w:t>
      </w:r>
      <w:r w:rsidRPr="00093F05">
        <w:rPr>
          <w:rFonts w:ascii="標楷體" w:eastAsia="標楷體" w:hAnsi="標楷體" w:hint="eastAsia"/>
          <w:sz w:val="28"/>
          <w:szCs w:val="28"/>
        </w:rPr>
        <w:t>之流程及細部規定由</w:t>
      </w:r>
      <w:r w:rsidR="00A1233D">
        <w:rPr>
          <w:rFonts w:ascii="標楷體" w:eastAsia="標楷體" w:hAnsi="標楷體" w:hint="eastAsia"/>
          <w:sz w:val="28"/>
          <w:szCs w:val="28"/>
        </w:rPr>
        <w:t>本</w:t>
      </w:r>
      <w:r w:rsidR="007B3634">
        <w:rPr>
          <w:rFonts w:ascii="標楷體" w:eastAsia="標楷體" w:hAnsi="標楷體" w:hint="eastAsia"/>
          <w:sz w:val="28"/>
          <w:szCs w:val="28"/>
        </w:rPr>
        <w:t>所</w:t>
      </w:r>
      <w:r w:rsidRPr="00093F05">
        <w:rPr>
          <w:rFonts w:ascii="標楷體" w:eastAsia="標楷體" w:hAnsi="標楷體" w:hint="eastAsia"/>
          <w:sz w:val="28"/>
          <w:szCs w:val="28"/>
        </w:rPr>
        <w:t>另以計畫定之</w:t>
      </w:r>
      <w:r w:rsidRPr="00EB2801">
        <w:rPr>
          <w:rFonts w:ascii="標楷體" w:eastAsia="標楷體" w:hAnsi="標楷體" w:hint="eastAsia"/>
          <w:sz w:val="28"/>
          <w:szCs w:val="28"/>
        </w:rPr>
        <w:t>。</w:t>
      </w:r>
      <w:r w:rsidR="004F0DF9">
        <w:rPr>
          <w:rFonts w:ascii="標楷體" w:eastAsia="標楷體" w:hAnsi="標楷體" w:hint="eastAsia"/>
          <w:sz w:val="28"/>
          <w:szCs w:val="28"/>
        </w:rPr>
        <w:t>(第八條)</w:t>
      </w:r>
    </w:p>
    <w:p w14:paraId="6049F1B1" w14:textId="7D22CE8A" w:rsidR="004F0DF9" w:rsidRDefault="004F0DF9" w:rsidP="00AE7E3E">
      <w:pPr>
        <w:pStyle w:val="a4"/>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本自治條例所需經費，由</w:t>
      </w:r>
      <w:r w:rsidR="00A1233D">
        <w:rPr>
          <w:rFonts w:ascii="標楷體" w:eastAsia="標楷體" w:hAnsi="標楷體" w:hint="eastAsia"/>
          <w:sz w:val="28"/>
          <w:szCs w:val="28"/>
        </w:rPr>
        <w:t>本</w:t>
      </w:r>
      <w:r w:rsidR="007B3634">
        <w:rPr>
          <w:rFonts w:ascii="標楷體" w:eastAsia="標楷體" w:hAnsi="標楷體" w:hint="eastAsia"/>
          <w:sz w:val="28"/>
          <w:szCs w:val="28"/>
        </w:rPr>
        <w:t>所</w:t>
      </w:r>
      <w:r>
        <w:rPr>
          <w:rFonts w:ascii="標楷體" w:eastAsia="標楷體" w:hAnsi="標楷體" w:hint="eastAsia"/>
          <w:sz w:val="28"/>
          <w:szCs w:val="28"/>
        </w:rPr>
        <w:t>編列年度預算辦理。(第九條)</w:t>
      </w:r>
    </w:p>
    <w:p w14:paraId="6BF917ED" w14:textId="6FDEB844" w:rsidR="00AE7E3E" w:rsidRPr="00AE7E3E" w:rsidRDefault="005526AD" w:rsidP="00AE7E3E">
      <w:pPr>
        <w:pStyle w:val="a4"/>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本自治條例施行日</w:t>
      </w:r>
      <w:r w:rsidR="00D51B03">
        <w:rPr>
          <w:rFonts w:ascii="標楷體" w:eastAsia="標楷體" w:hAnsi="標楷體" w:hint="eastAsia"/>
          <w:sz w:val="28"/>
          <w:szCs w:val="28"/>
        </w:rPr>
        <w:t>。</w:t>
      </w:r>
      <w:r w:rsidR="004F0DF9">
        <w:rPr>
          <w:rFonts w:ascii="標楷體" w:eastAsia="標楷體" w:hAnsi="標楷體" w:hint="eastAsia"/>
          <w:sz w:val="28"/>
          <w:szCs w:val="28"/>
        </w:rPr>
        <w:t>(第十條)</w:t>
      </w:r>
      <w:r w:rsidR="002B590A" w:rsidRPr="00AE7E3E">
        <w:rPr>
          <w:rFonts w:ascii="標楷體" w:eastAsia="標楷體" w:hAnsi="標楷體"/>
          <w:sz w:val="28"/>
          <w:szCs w:val="28"/>
        </w:rPr>
        <w:t xml:space="preserve"> </w:t>
      </w:r>
    </w:p>
    <w:p w14:paraId="4E17C2C0" w14:textId="77777777" w:rsidR="00874D42" w:rsidRPr="00AE7E3E" w:rsidRDefault="00874D42" w:rsidP="00874D42">
      <w:pPr>
        <w:spacing w:line="460" w:lineRule="exact"/>
        <w:rPr>
          <w:rFonts w:ascii="標楷體" w:eastAsia="標楷體" w:hAnsi="標楷體"/>
          <w:sz w:val="28"/>
          <w:szCs w:val="28"/>
        </w:rPr>
      </w:pPr>
    </w:p>
    <w:p w14:paraId="00973012" w14:textId="77777777" w:rsidR="00874D42" w:rsidRDefault="00874D42" w:rsidP="00874D42">
      <w:pPr>
        <w:spacing w:line="460" w:lineRule="exact"/>
        <w:rPr>
          <w:rFonts w:ascii="標楷體" w:eastAsia="標楷體" w:hAnsi="標楷體"/>
          <w:sz w:val="28"/>
          <w:szCs w:val="28"/>
        </w:rPr>
      </w:pPr>
    </w:p>
    <w:p w14:paraId="431BE0BB" w14:textId="77777777" w:rsidR="00874D42" w:rsidRDefault="00874D42" w:rsidP="00874D42">
      <w:pPr>
        <w:spacing w:line="460" w:lineRule="exact"/>
        <w:rPr>
          <w:rFonts w:ascii="標楷體" w:eastAsia="標楷體" w:hAnsi="標楷體"/>
          <w:sz w:val="28"/>
          <w:szCs w:val="28"/>
        </w:rPr>
      </w:pPr>
    </w:p>
    <w:p w14:paraId="1F8936A3" w14:textId="77777777" w:rsidR="00874D42" w:rsidRDefault="00874D42" w:rsidP="00874D42">
      <w:pPr>
        <w:spacing w:line="460" w:lineRule="exact"/>
        <w:rPr>
          <w:rFonts w:ascii="標楷體" w:eastAsia="標楷體" w:hAnsi="標楷體"/>
          <w:sz w:val="28"/>
          <w:szCs w:val="28"/>
        </w:rPr>
      </w:pPr>
    </w:p>
    <w:p w14:paraId="6E01BBD7" w14:textId="77777777" w:rsidR="00874D42" w:rsidRDefault="00874D42" w:rsidP="00874D42">
      <w:pPr>
        <w:spacing w:line="460" w:lineRule="exact"/>
        <w:rPr>
          <w:rFonts w:ascii="標楷體" w:eastAsia="標楷體" w:hAnsi="標楷體"/>
          <w:sz w:val="28"/>
          <w:szCs w:val="28"/>
        </w:rPr>
      </w:pPr>
    </w:p>
    <w:p w14:paraId="539022E3" w14:textId="77777777" w:rsidR="00874D42" w:rsidRDefault="00874D42" w:rsidP="00874D42">
      <w:pPr>
        <w:spacing w:line="460" w:lineRule="exact"/>
        <w:rPr>
          <w:rFonts w:ascii="標楷體" w:eastAsia="標楷體" w:hAnsi="標楷體"/>
          <w:sz w:val="28"/>
          <w:szCs w:val="28"/>
        </w:rPr>
      </w:pPr>
    </w:p>
    <w:p w14:paraId="5B973B00" w14:textId="77777777" w:rsidR="00874D42" w:rsidRDefault="00874D42" w:rsidP="00874D42">
      <w:pPr>
        <w:spacing w:line="460" w:lineRule="exact"/>
        <w:rPr>
          <w:rFonts w:ascii="標楷體" w:eastAsia="標楷體" w:hAnsi="標楷體"/>
          <w:sz w:val="28"/>
          <w:szCs w:val="28"/>
        </w:rPr>
      </w:pPr>
    </w:p>
    <w:p w14:paraId="53BF555A" w14:textId="77777777" w:rsidR="00874D42" w:rsidRDefault="00874D42" w:rsidP="00874D42">
      <w:pPr>
        <w:spacing w:line="460" w:lineRule="exact"/>
        <w:rPr>
          <w:rFonts w:ascii="標楷體" w:eastAsia="標楷體" w:hAnsi="標楷體"/>
          <w:sz w:val="28"/>
          <w:szCs w:val="28"/>
        </w:rPr>
      </w:pPr>
    </w:p>
    <w:p w14:paraId="6E3A3C2D" w14:textId="77777777" w:rsidR="00874D42" w:rsidRDefault="00874D42" w:rsidP="00874D42">
      <w:pPr>
        <w:spacing w:line="460" w:lineRule="exact"/>
        <w:rPr>
          <w:rFonts w:ascii="標楷體" w:eastAsia="標楷體" w:hAnsi="標楷體"/>
          <w:sz w:val="28"/>
          <w:szCs w:val="28"/>
        </w:rPr>
      </w:pPr>
    </w:p>
    <w:p w14:paraId="4B238C6C" w14:textId="77777777" w:rsidR="00874D42" w:rsidRDefault="00874D42" w:rsidP="00874D42">
      <w:pPr>
        <w:spacing w:line="460" w:lineRule="exact"/>
        <w:rPr>
          <w:rFonts w:ascii="標楷體" w:eastAsia="標楷體" w:hAnsi="標楷體"/>
          <w:sz w:val="28"/>
          <w:szCs w:val="28"/>
        </w:rPr>
      </w:pPr>
    </w:p>
    <w:p w14:paraId="23F29CC0" w14:textId="575C4207" w:rsidR="00FC4996" w:rsidRDefault="00FC4996">
      <w:pPr>
        <w:widowControl/>
        <w:rPr>
          <w:rFonts w:ascii="標楷體" w:eastAsia="標楷體" w:hAnsi="標楷體"/>
          <w:sz w:val="40"/>
          <w:szCs w:val="40"/>
        </w:rPr>
      </w:pPr>
    </w:p>
    <w:p w14:paraId="6C22CD29" w14:textId="77777777" w:rsidR="006F277B" w:rsidRDefault="006F277B">
      <w:pPr>
        <w:widowControl/>
        <w:rPr>
          <w:rFonts w:ascii="標楷體" w:eastAsia="標楷體" w:hAnsi="標楷體"/>
          <w:sz w:val="40"/>
          <w:szCs w:val="40"/>
        </w:rPr>
      </w:pPr>
      <w:r>
        <w:rPr>
          <w:rFonts w:ascii="標楷體" w:eastAsia="標楷體" w:hAnsi="標楷體"/>
          <w:sz w:val="40"/>
          <w:szCs w:val="40"/>
        </w:rPr>
        <w:br w:type="page"/>
      </w:r>
    </w:p>
    <w:p w14:paraId="60724BC7" w14:textId="56A09A30" w:rsidR="00D51B03" w:rsidRDefault="005526AD" w:rsidP="00D51B03">
      <w:pPr>
        <w:jc w:val="center"/>
        <w:rPr>
          <w:rFonts w:ascii="標楷體" w:eastAsia="標楷體" w:hAnsi="標楷體"/>
          <w:sz w:val="40"/>
          <w:szCs w:val="40"/>
        </w:rPr>
      </w:pPr>
      <w:r>
        <w:rPr>
          <w:rFonts w:ascii="標楷體" w:eastAsia="標楷體" w:hAnsi="標楷體" w:hint="eastAsia"/>
          <w:sz w:val="40"/>
          <w:szCs w:val="40"/>
        </w:rPr>
        <w:lastRenderedPageBreak/>
        <w:t>苗栗縣</w:t>
      </w:r>
      <w:r w:rsidR="00FC4996">
        <w:rPr>
          <w:rFonts w:ascii="標楷體" w:eastAsia="標楷體" w:hAnsi="標楷體" w:hint="eastAsia"/>
          <w:sz w:val="40"/>
          <w:szCs w:val="40"/>
        </w:rPr>
        <w:t>銅鑼</w:t>
      </w:r>
      <w:r>
        <w:rPr>
          <w:rFonts w:ascii="標楷體" w:eastAsia="標楷體" w:hAnsi="標楷體" w:hint="eastAsia"/>
          <w:sz w:val="40"/>
          <w:szCs w:val="40"/>
        </w:rPr>
        <w:t>鄉敬老禮金發放自治條例</w:t>
      </w:r>
    </w:p>
    <w:p w14:paraId="78B16D67" w14:textId="3A8A3DC9" w:rsidR="00D51B03" w:rsidRDefault="00D51B03" w:rsidP="00D51B03">
      <w:pPr>
        <w:jc w:val="center"/>
        <w:rPr>
          <w:rFonts w:ascii="標楷體" w:eastAsia="標楷體" w:hAnsi="標楷體"/>
          <w:sz w:val="40"/>
          <w:szCs w:val="40"/>
        </w:rPr>
      </w:pPr>
      <w:r>
        <w:rPr>
          <w:rFonts w:ascii="標楷體" w:eastAsia="標楷體" w:hAnsi="標楷體" w:hint="eastAsia"/>
          <w:sz w:val="40"/>
          <w:szCs w:val="40"/>
        </w:rPr>
        <w:t>逐</w:t>
      </w:r>
      <w:r w:rsidR="00F65DA3">
        <w:rPr>
          <w:rFonts w:ascii="標楷體" w:eastAsia="標楷體" w:hAnsi="標楷體" w:hint="eastAsia"/>
          <w:sz w:val="40"/>
          <w:szCs w:val="40"/>
        </w:rPr>
        <w:t>條</w:t>
      </w:r>
      <w:r>
        <w:rPr>
          <w:rFonts w:ascii="標楷體" w:eastAsia="標楷體" w:hAnsi="標楷體" w:hint="eastAsia"/>
          <w:sz w:val="40"/>
          <w:szCs w:val="40"/>
        </w:rPr>
        <w:t>說明</w:t>
      </w:r>
    </w:p>
    <w:tbl>
      <w:tblPr>
        <w:tblStyle w:val="a3"/>
        <w:tblpPr w:leftFromText="180" w:rightFromText="180" w:vertAnchor="text" w:horzAnchor="margin" w:tblpY="445"/>
        <w:tblW w:w="10060" w:type="dxa"/>
        <w:tblLayout w:type="fixed"/>
        <w:tblLook w:val="04A0" w:firstRow="1" w:lastRow="0" w:firstColumn="1" w:lastColumn="0" w:noHBand="0" w:noVBand="1"/>
      </w:tblPr>
      <w:tblGrid>
        <w:gridCol w:w="1219"/>
        <w:gridCol w:w="4588"/>
        <w:gridCol w:w="4253"/>
      </w:tblGrid>
      <w:tr w:rsidR="00D51B03" w14:paraId="1FC889BA" w14:textId="77777777" w:rsidTr="00D51B03">
        <w:tc>
          <w:tcPr>
            <w:tcW w:w="1219" w:type="dxa"/>
          </w:tcPr>
          <w:p w14:paraId="671A4C17" w14:textId="77777777" w:rsidR="00D51B03" w:rsidRDefault="00D51B03" w:rsidP="00D51B03">
            <w:pPr>
              <w:jc w:val="center"/>
              <w:rPr>
                <w:rFonts w:ascii="標楷體" w:eastAsia="標楷體" w:hAnsi="標楷體"/>
                <w:szCs w:val="24"/>
              </w:rPr>
            </w:pPr>
            <w:r>
              <w:rPr>
                <w:rFonts w:ascii="標楷體" w:eastAsia="標楷體" w:hAnsi="標楷體" w:hint="eastAsia"/>
                <w:szCs w:val="24"/>
              </w:rPr>
              <w:t>條號</w:t>
            </w:r>
          </w:p>
        </w:tc>
        <w:tc>
          <w:tcPr>
            <w:tcW w:w="4588" w:type="dxa"/>
          </w:tcPr>
          <w:p w14:paraId="76E5F647" w14:textId="77777777" w:rsidR="00D51B03" w:rsidRDefault="00D51B03" w:rsidP="00D51B03">
            <w:pPr>
              <w:jc w:val="center"/>
              <w:rPr>
                <w:rFonts w:ascii="標楷體" w:eastAsia="標楷體" w:hAnsi="標楷體"/>
                <w:szCs w:val="24"/>
              </w:rPr>
            </w:pPr>
            <w:r>
              <w:rPr>
                <w:rFonts w:ascii="標楷體" w:eastAsia="標楷體" w:hAnsi="標楷體" w:hint="eastAsia"/>
                <w:szCs w:val="24"/>
              </w:rPr>
              <w:t>規定</w:t>
            </w:r>
          </w:p>
        </w:tc>
        <w:tc>
          <w:tcPr>
            <w:tcW w:w="4253" w:type="dxa"/>
          </w:tcPr>
          <w:p w14:paraId="6F25FF85" w14:textId="77777777" w:rsidR="00D51B03" w:rsidRDefault="00D51B03" w:rsidP="00D51B03">
            <w:pPr>
              <w:jc w:val="center"/>
              <w:rPr>
                <w:rFonts w:ascii="標楷體" w:eastAsia="標楷體" w:hAnsi="標楷體"/>
                <w:szCs w:val="24"/>
              </w:rPr>
            </w:pPr>
            <w:r>
              <w:rPr>
                <w:rFonts w:ascii="標楷體" w:eastAsia="標楷體" w:hAnsi="標楷體" w:hint="eastAsia"/>
                <w:szCs w:val="24"/>
              </w:rPr>
              <w:t>說明</w:t>
            </w:r>
          </w:p>
        </w:tc>
      </w:tr>
      <w:tr w:rsidR="00D51B03" w14:paraId="02BA30DA" w14:textId="77777777" w:rsidTr="00D51B03">
        <w:tc>
          <w:tcPr>
            <w:tcW w:w="1219" w:type="dxa"/>
          </w:tcPr>
          <w:p w14:paraId="6B587A83"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t>法規名稱</w:t>
            </w:r>
          </w:p>
        </w:tc>
        <w:tc>
          <w:tcPr>
            <w:tcW w:w="4588" w:type="dxa"/>
          </w:tcPr>
          <w:p w14:paraId="3C60DA8B" w14:textId="3E147742" w:rsidR="00D51B03" w:rsidRPr="004F0DF9" w:rsidRDefault="00D51B03" w:rsidP="00D51B03">
            <w:pPr>
              <w:rPr>
                <w:rFonts w:ascii="標楷體" w:eastAsia="標楷體" w:hAnsi="標楷體"/>
                <w:color w:val="000000"/>
                <w:szCs w:val="24"/>
              </w:rPr>
            </w:pPr>
            <w:r>
              <w:rPr>
                <w:rFonts w:ascii="標楷體" w:eastAsia="標楷體" w:hAnsi="標楷體" w:hint="eastAsia"/>
                <w:color w:val="000000"/>
                <w:szCs w:val="24"/>
              </w:rPr>
              <w:t>苗栗縣</w:t>
            </w:r>
            <w:r w:rsidR="00FC4996">
              <w:rPr>
                <w:rFonts w:ascii="標楷體" w:eastAsia="標楷體" w:hAnsi="標楷體" w:hint="eastAsia"/>
                <w:color w:val="000000"/>
                <w:szCs w:val="24"/>
              </w:rPr>
              <w:t>銅鑼</w:t>
            </w:r>
            <w:r>
              <w:rPr>
                <w:rFonts w:ascii="標楷體" w:eastAsia="標楷體" w:hAnsi="標楷體" w:hint="eastAsia"/>
                <w:color w:val="000000"/>
                <w:szCs w:val="24"/>
              </w:rPr>
              <w:t>鄉敬老禮金發放自治條例。</w:t>
            </w:r>
          </w:p>
        </w:tc>
        <w:tc>
          <w:tcPr>
            <w:tcW w:w="4253" w:type="dxa"/>
          </w:tcPr>
          <w:p w14:paraId="6AACD026" w14:textId="77777777" w:rsidR="00D51B03" w:rsidRPr="00FE29C2" w:rsidRDefault="00D51B03" w:rsidP="00D51B03">
            <w:pPr>
              <w:rPr>
                <w:rFonts w:ascii="標楷體" w:eastAsia="標楷體" w:hAnsi="標楷體"/>
                <w:szCs w:val="24"/>
              </w:rPr>
            </w:pPr>
            <w:r>
              <w:rPr>
                <w:rFonts w:ascii="標楷體" w:eastAsia="標楷體" w:hAnsi="標楷體" w:hint="eastAsia"/>
                <w:szCs w:val="24"/>
              </w:rPr>
              <w:t>依本自治條例訂定目的訂定法規名稱。</w:t>
            </w:r>
          </w:p>
        </w:tc>
      </w:tr>
      <w:tr w:rsidR="00D51B03" w14:paraId="0697ABCB" w14:textId="77777777" w:rsidTr="00D51B03">
        <w:tc>
          <w:tcPr>
            <w:tcW w:w="1219" w:type="dxa"/>
          </w:tcPr>
          <w:p w14:paraId="3BF0D604" w14:textId="77777777" w:rsidR="00D51B03" w:rsidRPr="004F0DF9" w:rsidRDefault="00D51B03" w:rsidP="00D51B03">
            <w:pPr>
              <w:rPr>
                <w:rFonts w:ascii="標楷體" w:eastAsia="標楷體" w:hAnsi="標楷體"/>
                <w:color w:val="000000"/>
                <w:szCs w:val="24"/>
              </w:rPr>
            </w:pPr>
            <w:r>
              <w:rPr>
                <w:rFonts w:ascii="標楷體" w:eastAsia="標楷體" w:hAnsi="標楷體" w:hint="eastAsia"/>
                <w:color w:val="000000"/>
                <w:szCs w:val="24"/>
              </w:rPr>
              <w:t>第一條</w:t>
            </w:r>
          </w:p>
        </w:tc>
        <w:tc>
          <w:tcPr>
            <w:tcW w:w="4588" w:type="dxa"/>
          </w:tcPr>
          <w:p w14:paraId="214F217D" w14:textId="63405E17" w:rsidR="00D51B03" w:rsidRPr="00A066AD" w:rsidRDefault="00A1233D" w:rsidP="00D51B03">
            <w:pPr>
              <w:rPr>
                <w:rFonts w:ascii="標楷體" w:eastAsia="標楷體" w:hAnsi="標楷體"/>
                <w:color w:val="000000"/>
                <w:szCs w:val="24"/>
              </w:rPr>
            </w:pPr>
            <w:r w:rsidRPr="00A1233D">
              <w:rPr>
                <w:rFonts w:ascii="標楷體" w:eastAsia="標楷體" w:hAnsi="標楷體" w:hint="eastAsia"/>
                <w:color w:val="000000"/>
                <w:szCs w:val="24"/>
              </w:rPr>
              <w:t>苗栗縣銅鑼鄉公所(以下簡稱本所)</w:t>
            </w:r>
            <w:r w:rsidR="00D51B03" w:rsidRPr="004F0DF9">
              <w:rPr>
                <w:rFonts w:ascii="標楷體" w:eastAsia="標楷體" w:hAnsi="標楷體" w:hint="eastAsia"/>
                <w:color w:val="000000"/>
                <w:szCs w:val="24"/>
              </w:rPr>
              <w:t>為</w:t>
            </w:r>
            <w:r w:rsidR="00D51B03">
              <w:rPr>
                <w:rFonts w:ascii="標楷體" w:eastAsia="標楷體" w:hAnsi="標楷體" w:hint="eastAsia"/>
                <w:color w:val="000000"/>
                <w:szCs w:val="24"/>
              </w:rPr>
              <w:t>弘揚</w:t>
            </w:r>
            <w:r w:rsidR="00D51B03" w:rsidRPr="004F0DF9">
              <w:rPr>
                <w:rFonts w:ascii="標楷體" w:eastAsia="標楷體" w:hAnsi="標楷體" w:hint="eastAsia"/>
                <w:color w:val="000000"/>
                <w:szCs w:val="24"/>
              </w:rPr>
              <w:t>敬老美德，</w:t>
            </w:r>
            <w:r w:rsidR="00D51B03">
              <w:rPr>
                <w:rFonts w:ascii="標楷體" w:eastAsia="標楷體" w:hAnsi="標楷體" w:hint="eastAsia"/>
                <w:color w:val="000000"/>
                <w:szCs w:val="24"/>
              </w:rPr>
              <w:t>彰顯老人貢獻，</w:t>
            </w:r>
            <w:r w:rsidR="00D51B03" w:rsidRPr="004F0DF9">
              <w:rPr>
                <w:rFonts w:ascii="標楷體" w:eastAsia="標楷體" w:hAnsi="標楷體" w:hint="eastAsia"/>
                <w:color w:val="000000"/>
                <w:szCs w:val="24"/>
              </w:rPr>
              <w:t>落實老</w:t>
            </w:r>
            <w:r w:rsidR="00D51B03" w:rsidRPr="00A066AD">
              <w:rPr>
                <w:rFonts w:ascii="標楷體" w:eastAsia="標楷體" w:hAnsi="標楷體" w:hint="eastAsia"/>
                <w:color w:val="000000"/>
                <w:szCs w:val="24"/>
              </w:rPr>
              <w:t>人福利政策，特制定本自治條例。</w:t>
            </w:r>
          </w:p>
        </w:tc>
        <w:tc>
          <w:tcPr>
            <w:tcW w:w="4253" w:type="dxa"/>
          </w:tcPr>
          <w:p w14:paraId="73C46E35" w14:textId="77777777" w:rsidR="00D51B03" w:rsidRPr="00A066AD" w:rsidRDefault="00D51B03" w:rsidP="00D51B03">
            <w:pPr>
              <w:pStyle w:val="a4"/>
              <w:numPr>
                <w:ilvl w:val="0"/>
                <w:numId w:val="29"/>
              </w:numPr>
              <w:ind w:leftChars="0"/>
              <w:rPr>
                <w:rFonts w:ascii="標楷體" w:eastAsia="標楷體" w:hAnsi="標楷體"/>
                <w:szCs w:val="24"/>
              </w:rPr>
            </w:pPr>
            <w:r w:rsidRPr="00A066AD">
              <w:rPr>
                <w:rFonts w:ascii="標楷體" w:eastAsia="標楷體" w:hAnsi="標楷體" w:hint="eastAsia"/>
                <w:szCs w:val="24"/>
              </w:rPr>
              <w:t>揭示本自治條例之立法宗旨。</w:t>
            </w:r>
          </w:p>
          <w:p w14:paraId="51C4D120" w14:textId="77777777" w:rsidR="00D51B03" w:rsidRPr="00A066AD" w:rsidRDefault="00D51B03" w:rsidP="00D51B03">
            <w:pPr>
              <w:pStyle w:val="a4"/>
              <w:numPr>
                <w:ilvl w:val="0"/>
                <w:numId w:val="29"/>
              </w:numPr>
              <w:ind w:leftChars="0"/>
              <w:rPr>
                <w:rFonts w:ascii="標楷體" w:eastAsia="標楷體" w:hAnsi="標楷體"/>
                <w:szCs w:val="24"/>
              </w:rPr>
            </w:pPr>
            <w:r w:rsidRPr="00A066AD">
              <w:rPr>
                <w:rFonts w:ascii="標楷體" w:eastAsia="標楷體" w:hAnsi="標楷體" w:hint="eastAsia"/>
                <w:szCs w:val="24"/>
              </w:rPr>
              <w:t>依地方制度法第二十條第三款第一目規定，鄉(鎮、市)之社會福利為鄉(鎮、市)自治事項。為發給本鄉敬老禮金，爰訂定本條例。</w:t>
            </w:r>
          </w:p>
        </w:tc>
      </w:tr>
      <w:tr w:rsidR="00D51B03" w14:paraId="70BD1D91" w14:textId="77777777" w:rsidTr="00D51B03">
        <w:tc>
          <w:tcPr>
            <w:tcW w:w="1219" w:type="dxa"/>
          </w:tcPr>
          <w:p w14:paraId="03A64532" w14:textId="77777777" w:rsidR="00D51B03" w:rsidRPr="004F0DF9" w:rsidRDefault="00D51B03" w:rsidP="00D51B03">
            <w:pPr>
              <w:rPr>
                <w:rFonts w:ascii="標楷體" w:eastAsia="標楷體" w:hAnsi="標楷體"/>
                <w:color w:val="000000"/>
                <w:szCs w:val="24"/>
              </w:rPr>
            </w:pPr>
            <w:r w:rsidRPr="004F0DF9">
              <w:rPr>
                <w:rFonts w:ascii="標楷體" w:eastAsia="標楷體" w:hAnsi="標楷體" w:hint="eastAsia"/>
                <w:color w:val="000000"/>
                <w:szCs w:val="24"/>
              </w:rPr>
              <w:t>第</w:t>
            </w:r>
            <w:r>
              <w:rPr>
                <w:rFonts w:ascii="標楷體" w:eastAsia="標楷體" w:hAnsi="標楷體" w:hint="eastAsia"/>
                <w:color w:val="000000"/>
                <w:szCs w:val="24"/>
              </w:rPr>
              <w:t>二</w:t>
            </w:r>
            <w:r w:rsidRPr="004F0DF9">
              <w:rPr>
                <w:rFonts w:ascii="標楷體" w:eastAsia="標楷體" w:hAnsi="標楷體" w:hint="eastAsia"/>
                <w:color w:val="000000"/>
                <w:szCs w:val="24"/>
              </w:rPr>
              <w:t>條</w:t>
            </w:r>
          </w:p>
        </w:tc>
        <w:tc>
          <w:tcPr>
            <w:tcW w:w="4588" w:type="dxa"/>
          </w:tcPr>
          <w:p w14:paraId="1CB9365B" w14:textId="4C2D0837" w:rsidR="00D51B03" w:rsidRPr="00A066AD" w:rsidRDefault="00D51B03" w:rsidP="007B3634">
            <w:pPr>
              <w:rPr>
                <w:rFonts w:ascii="標楷體" w:eastAsia="標楷體" w:hAnsi="標楷體"/>
                <w:color w:val="000000"/>
                <w:szCs w:val="24"/>
              </w:rPr>
            </w:pPr>
            <w:r w:rsidRPr="004F0DF9">
              <w:rPr>
                <w:rFonts w:ascii="標楷體" w:eastAsia="標楷體" w:hAnsi="標楷體" w:hint="eastAsia"/>
                <w:color w:val="000000"/>
                <w:szCs w:val="24"/>
              </w:rPr>
              <w:t>本自治條例之主管機關為苗栗縣</w:t>
            </w:r>
            <w:r w:rsidR="00FC4996">
              <w:rPr>
                <w:rFonts w:ascii="標楷體" w:eastAsia="標楷體" w:hAnsi="標楷體" w:hint="eastAsia"/>
                <w:color w:val="000000"/>
                <w:szCs w:val="24"/>
              </w:rPr>
              <w:t>銅鑼</w:t>
            </w:r>
            <w:r w:rsidRPr="00A066AD">
              <w:rPr>
                <w:rFonts w:ascii="標楷體" w:eastAsia="標楷體" w:hAnsi="標楷體" w:hint="eastAsia"/>
                <w:color w:val="000000"/>
                <w:szCs w:val="24"/>
              </w:rPr>
              <w:t>鄉公所。</w:t>
            </w:r>
          </w:p>
        </w:tc>
        <w:tc>
          <w:tcPr>
            <w:tcW w:w="4253" w:type="dxa"/>
          </w:tcPr>
          <w:p w14:paraId="0866F477" w14:textId="77777777" w:rsidR="00D51B03" w:rsidRDefault="00D51B03" w:rsidP="00D51B03">
            <w:pPr>
              <w:rPr>
                <w:rFonts w:ascii="標楷體" w:eastAsia="標楷體" w:hAnsi="標楷體"/>
                <w:szCs w:val="24"/>
              </w:rPr>
            </w:pPr>
            <w:r>
              <w:rPr>
                <w:rFonts w:ascii="標楷體" w:eastAsia="標楷體" w:hAnsi="標楷體" w:hint="eastAsia"/>
                <w:szCs w:val="24"/>
              </w:rPr>
              <w:t>明定本自治條例之主管機關。</w:t>
            </w:r>
          </w:p>
        </w:tc>
      </w:tr>
      <w:tr w:rsidR="00D51B03" w14:paraId="75F8B0ED" w14:textId="77777777" w:rsidTr="00D51B03">
        <w:tc>
          <w:tcPr>
            <w:tcW w:w="1219" w:type="dxa"/>
          </w:tcPr>
          <w:p w14:paraId="2224478D" w14:textId="77777777" w:rsidR="00D51B03" w:rsidRPr="004F0DF9" w:rsidRDefault="00D51B03" w:rsidP="00D51B03">
            <w:pPr>
              <w:rPr>
                <w:rFonts w:ascii="標楷體" w:eastAsia="標楷體" w:hAnsi="標楷體"/>
              </w:rPr>
            </w:pPr>
            <w:r>
              <w:rPr>
                <w:rFonts w:ascii="標楷體" w:eastAsia="標楷體" w:hAnsi="標楷體" w:hint="eastAsia"/>
              </w:rPr>
              <w:t>第三條</w:t>
            </w:r>
          </w:p>
        </w:tc>
        <w:tc>
          <w:tcPr>
            <w:tcW w:w="4588" w:type="dxa"/>
          </w:tcPr>
          <w:p w14:paraId="78E7EF88" w14:textId="77777777" w:rsidR="00D51B03" w:rsidRDefault="00D51B03" w:rsidP="00D51B03">
            <w:pPr>
              <w:rPr>
                <w:rFonts w:ascii="標楷體" w:eastAsia="標楷體" w:hAnsi="標楷體"/>
              </w:rPr>
            </w:pPr>
            <w:r w:rsidRPr="004F0DF9">
              <w:rPr>
                <w:rFonts w:ascii="標楷體" w:eastAsia="標楷體" w:hAnsi="標楷體" w:hint="eastAsia"/>
              </w:rPr>
              <w:t>敬老禮金發放對象為當年度一月一日(含)前年滿六十五歲以上或年滿五十五歲以上原住民且設籍本鄉滿一年以上之長者。</w:t>
            </w:r>
          </w:p>
          <w:p w14:paraId="64D9BA12" w14:textId="74DD34AE" w:rsidR="00ED7DFC" w:rsidRPr="00ED7DFC" w:rsidRDefault="00ED7DFC" w:rsidP="00D51B03">
            <w:pPr>
              <w:rPr>
                <w:rFonts w:ascii="標楷體" w:eastAsia="標楷體" w:hAnsi="標楷體"/>
              </w:rPr>
            </w:pPr>
            <w:r w:rsidRPr="00D37328">
              <w:rPr>
                <w:rFonts w:ascii="標楷體" w:eastAsia="標楷體" w:hAnsi="標楷體" w:hint="eastAsia"/>
                <w:szCs w:val="24"/>
              </w:rPr>
              <w:t>依據戶役政資訊系統造冊符合前項發放資格者之戶籍資料。</w:t>
            </w:r>
          </w:p>
        </w:tc>
        <w:tc>
          <w:tcPr>
            <w:tcW w:w="4253" w:type="dxa"/>
          </w:tcPr>
          <w:p w14:paraId="0FC43A2E" w14:textId="77777777" w:rsidR="00D51B03" w:rsidRPr="005526AD" w:rsidRDefault="00D51B03" w:rsidP="00D51B03">
            <w:pPr>
              <w:rPr>
                <w:rFonts w:ascii="標楷體" w:eastAsia="標楷體" w:hAnsi="標楷體"/>
                <w:szCs w:val="24"/>
              </w:rPr>
            </w:pPr>
            <w:r>
              <w:rPr>
                <w:rFonts w:ascii="標楷體" w:eastAsia="標楷體" w:hAnsi="標楷體" w:hint="eastAsia"/>
                <w:szCs w:val="24"/>
              </w:rPr>
              <w:t>明定本自治條例敬老禮金之受領資格。</w:t>
            </w:r>
          </w:p>
        </w:tc>
      </w:tr>
      <w:tr w:rsidR="00D51B03" w14:paraId="2F5C4719" w14:textId="77777777" w:rsidTr="00D51B03">
        <w:tc>
          <w:tcPr>
            <w:tcW w:w="1219" w:type="dxa"/>
          </w:tcPr>
          <w:p w14:paraId="60A87978" w14:textId="77777777" w:rsidR="00D51B03" w:rsidRPr="004F0DF9" w:rsidRDefault="00D51B03" w:rsidP="00D51B03">
            <w:pPr>
              <w:rPr>
                <w:rFonts w:ascii="標楷體" w:eastAsia="標楷體" w:hAnsi="標楷體"/>
                <w:color w:val="000000"/>
                <w:szCs w:val="24"/>
              </w:rPr>
            </w:pPr>
            <w:r>
              <w:rPr>
                <w:rFonts w:ascii="標楷體" w:eastAsia="標楷體" w:hAnsi="標楷體" w:hint="eastAsia"/>
                <w:color w:val="000000"/>
                <w:szCs w:val="24"/>
              </w:rPr>
              <w:t>第四條</w:t>
            </w:r>
          </w:p>
        </w:tc>
        <w:tc>
          <w:tcPr>
            <w:tcW w:w="4588" w:type="dxa"/>
          </w:tcPr>
          <w:p w14:paraId="3A48D6B9" w14:textId="309F3D33" w:rsidR="00D51B03" w:rsidRPr="00A066AD" w:rsidRDefault="00D51B03" w:rsidP="00D51B03">
            <w:pPr>
              <w:rPr>
                <w:rFonts w:ascii="標楷體" w:eastAsia="標楷體" w:hAnsi="標楷體"/>
                <w:color w:val="000000"/>
                <w:szCs w:val="24"/>
              </w:rPr>
            </w:pPr>
            <w:r w:rsidRPr="004F0DF9">
              <w:rPr>
                <w:rFonts w:ascii="標楷體" w:eastAsia="標楷體" w:hAnsi="標楷體" w:hint="eastAsia"/>
                <w:color w:val="000000"/>
                <w:szCs w:val="24"/>
              </w:rPr>
              <w:t>敬老禮金發放金額</w:t>
            </w:r>
            <w:r>
              <w:rPr>
                <w:rFonts w:ascii="標楷體" w:eastAsia="標楷體" w:hAnsi="標楷體" w:hint="eastAsia"/>
                <w:color w:val="000000"/>
                <w:szCs w:val="24"/>
              </w:rPr>
              <w:t>及發放時間得</w:t>
            </w:r>
            <w:r w:rsidRPr="004F0DF9">
              <w:rPr>
                <w:rFonts w:ascii="標楷體" w:eastAsia="標楷體" w:hAnsi="標楷體" w:hint="eastAsia"/>
                <w:color w:val="000000"/>
                <w:szCs w:val="24"/>
              </w:rPr>
              <w:t>視</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A066AD">
              <w:rPr>
                <w:rFonts w:ascii="標楷體" w:eastAsia="標楷體" w:hAnsi="標楷體" w:hint="eastAsia"/>
                <w:color w:val="000000"/>
                <w:szCs w:val="24"/>
              </w:rPr>
              <w:t>財政狀況</w:t>
            </w:r>
            <w:r>
              <w:rPr>
                <w:rFonts w:ascii="標楷體" w:eastAsia="標楷體" w:hAnsi="標楷體" w:hint="eastAsia"/>
                <w:color w:val="000000"/>
                <w:szCs w:val="24"/>
              </w:rPr>
              <w:t>及發放</w:t>
            </w:r>
            <w:r w:rsidR="00366523">
              <w:rPr>
                <w:rFonts w:ascii="標楷體" w:eastAsia="標楷體" w:hAnsi="標楷體" w:hint="eastAsia"/>
                <w:color w:val="000000"/>
                <w:szCs w:val="24"/>
              </w:rPr>
              <w:t>實施計畫</w:t>
            </w:r>
            <w:r>
              <w:rPr>
                <w:rFonts w:ascii="標楷體" w:eastAsia="標楷體" w:hAnsi="標楷體" w:hint="eastAsia"/>
                <w:color w:val="000000"/>
                <w:szCs w:val="24"/>
              </w:rPr>
              <w:t>辦理</w:t>
            </w:r>
            <w:r w:rsidRPr="00A066AD">
              <w:rPr>
                <w:rFonts w:ascii="標楷體" w:eastAsia="標楷體" w:hAnsi="標楷體" w:hint="eastAsia"/>
                <w:color w:val="000000"/>
                <w:szCs w:val="24"/>
              </w:rPr>
              <w:t>。</w:t>
            </w:r>
          </w:p>
        </w:tc>
        <w:tc>
          <w:tcPr>
            <w:tcW w:w="4253" w:type="dxa"/>
          </w:tcPr>
          <w:p w14:paraId="176240CA" w14:textId="243CEDE2" w:rsidR="00D51B03" w:rsidRPr="00AB7894" w:rsidRDefault="00D51B03" w:rsidP="00D51B03">
            <w:pPr>
              <w:rPr>
                <w:rFonts w:ascii="標楷體" w:eastAsia="標楷體" w:hAnsi="標楷體"/>
              </w:rPr>
            </w:pPr>
            <w:r>
              <w:rPr>
                <w:rFonts w:ascii="標楷體" w:eastAsia="標楷體" w:hAnsi="標楷體" w:hint="eastAsia"/>
              </w:rPr>
              <w:t>敬老禮金發給標準另以發放</w:t>
            </w:r>
            <w:r w:rsidR="00366523">
              <w:rPr>
                <w:rFonts w:ascii="標楷體" w:eastAsia="標楷體" w:hAnsi="標楷體" w:hint="eastAsia"/>
              </w:rPr>
              <w:t>實施計畫</w:t>
            </w:r>
            <w:r>
              <w:rPr>
                <w:rFonts w:ascii="標楷體" w:eastAsia="標楷體" w:hAnsi="標楷體" w:hint="eastAsia"/>
              </w:rPr>
              <w:t>定之。</w:t>
            </w:r>
          </w:p>
        </w:tc>
      </w:tr>
      <w:tr w:rsidR="00D51B03" w14:paraId="7A5F2D6B" w14:textId="77777777" w:rsidTr="00D51B03">
        <w:tc>
          <w:tcPr>
            <w:tcW w:w="1219" w:type="dxa"/>
          </w:tcPr>
          <w:p w14:paraId="02204907" w14:textId="77777777" w:rsidR="00D51B03" w:rsidRPr="004F0DF9" w:rsidRDefault="00D51B03" w:rsidP="00D51B03">
            <w:pPr>
              <w:rPr>
                <w:rFonts w:ascii="標楷體" w:eastAsia="標楷體" w:hAnsi="標楷體"/>
                <w:color w:val="000000"/>
                <w:szCs w:val="24"/>
              </w:rPr>
            </w:pPr>
            <w:r>
              <w:rPr>
                <w:rFonts w:ascii="標楷體" w:eastAsia="標楷體" w:hAnsi="標楷體" w:hint="eastAsia"/>
                <w:color w:val="000000"/>
                <w:szCs w:val="24"/>
              </w:rPr>
              <w:t>第五條</w:t>
            </w:r>
          </w:p>
        </w:tc>
        <w:tc>
          <w:tcPr>
            <w:tcW w:w="4588" w:type="dxa"/>
          </w:tcPr>
          <w:p w14:paraId="2B9E34D6" w14:textId="190291DB" w:rsidR="00D51B03" w:rsidRPr="004F0DF9" w:rsidRDefault="00D51B03" w:rsidP="00A1233D">
            <w:pPr>
              <w:rPr>
                <w:rFonts w:ascii="標楷體" w:eastAsia="標楷體" w:hAnsi="標楷體"/>
                <w:color w:val="000000"/>
                <w:szCs w:val="24"/>
              </w:rPr>
            </w:pPr>
            <w:r w:rsidRPr="004F0DF9">
              <w:rPr>
                <w:rFonts w:ascii="標楷體" w:eastAsia="標楷體" w:hAnsi="標楷體" w:hint="eastAsia"/>
                <w:color w:val="000000"/>
                <w:szCs w:val="24"/>
              </w:rPr>
              <w:t>符合第三條</w:t>
            </w:r>
            <w:r w:rsidR="00FA6ED7">
              <w:rPr>
                <w:rFonts w:ascii="標楷體" w:eastAsia="標楷體" w:hAnsi="標楷體" w:hint="eastAsia"/>
                <w:color w:val="000000"/>
                <w:szCs w:val="24"/>
              </w:rPr>
              <w:t>第一項</w:t>
            </w:r>
            <w:r w:rsidRPr="004F0DF9">
              <w:rPr>
                <w:rFonts w:ascii="標楷體" w:eastAsia="標楷體" w:hAnsi="標楷體" w:hint="eastAsia"/>
                <w:color w:val="000000"/>
                <w:szCs w:val="24"/>
              </w:rPr>
              <w:t>資格者應提供本人金融機構帳戶資料，由</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4F0DF9">
              <w:rPr>
                <w:rFonts w:ascii="標楷體" w:eastAsia="標楷體" w:hAnsi="標楷體" w:hint="eastAsia"/>
                <w:color w:val="000000"/>
                <w:szCs w:val="24"/>
              </w:rPr>
              <w:t>規劃以劃撥轉帳方式匯入領款人指定之帳戶。但必要時得由</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4F0DF9">
              <w:rPr>
                <w:rFonts w:ascii="標楷體" w:eastAsia="標楷體" w:hAnsi="標楷體" w:hint="eastAsia"/>
                <w:color w:val="000000"/>
                <w:szCs w:val="24"/>
              </w:rPr>
              <w:t>指派專人發給。</w:t>
            </w:r>
          </w:p>
        </w:tc>
        <w:tc>
          <w:tcPr>
            <w:tcW w:w="4253" w:type="dxa"/>
          </w:tcPr>
          <w:p w14:paraId="6F5DBE6C" w14:textId="77777777" w:rsidR="00D51B03" w:rsidRPr="007422C3" w:rsidRDefault="00D51B03" w:rsidP="00D51B03">
            <w:pPr>
              <w:rPr>
                <w:rFonts w:ascii="標楷體" w:eastAsia="標楷體" w:hAnsi="標楷體"/>
              </w:rPr>
            </w:pPr>
            <w:r>
              <w:rPr>
                <w:rFonts w:ascii="標楷體" w:eastAsia="標楷體" w:hAnsi="標楷體" w:hint="eastAsia"/>
              </w:rPr>
              <w:t>明定本自治條例敬老禮金發放方式。</w:t>
            </w:r>
          </w:p>
        </w:tc>
      </w:tr>
      <w:tr w:rsidR="00D51B03" w14:paraId="659B648B" w14:textId="77777777" w:rsidTr="00D51B03">
        <w:tc>
          <w:tcPr>
            <w:tcW w:w="1219" w:type="dxa"/>
          </w:tcPr>
          <w:p w14:paraId="305E4933" w14:textId="77777777" w:rsidR="00D51B03" w:rsidRPr="004F0DF9" w:rsidRDefault="00D51B03" w:rsidP="00D51B03">
            <w:pPr>
              <w:rPr>
                <w:rFonts w:ascii="標楷體" w:eastAsia="標楷體" w:hAnsi="標楷體"/>
                <w:szCs w:val="24"/>
              </w:rPr>
            </w:pPr>
            <w:r>
              <w:rPr>
                <w:rFonts w:ascii="標楷體" w:eastAsia="標楷體" w:hAnsi="標楷體" w:hint="eastAsia"/>
                <w:szCs w:val="24"/>
              </w:rPr>
              <w:t>第六條</w:t>
            </w:r>
          </w:p>
        </w:tc>
        <w:tc>
          <w:tcPr>
            <w:tcW w:w="4588" w:type="dxa"/>
          </w:tcPr>
          <w:p w14:paraId="2C2AEF96" w14:textId="77777777" w:rsidR="00D51B03" w:rsidRPr="00A066AD" w:rsidRDefault="00D51B03" w:rsidP="00D51B03">
            <w:pPr>
              <w:rPr>
                <w:rFonts w:ascii="標楷體" w:eastAsia="標楷體" w:hAnsi="標楷體"/>
                <w:szCs w:val="24"/>
              </w:rPr>
            </w:pPr>
            <w:r w:rsidRPr="004F0DF9">
              <w:rPr>
                <w:rFonts w:ascii="標楷體" w:eastAsia="標楷體" w:hAnsi="標楷體" w:hint="eastAsia"/>
                <w:szCs w:val="24"/>
              </w:rPr>
              <w:t>未於第四條所定發放日期前領取敬</w:t>
            </w:r>
            <w:r w:rsidRPr="00A066AD">
              <w:rPr>
                <w:rFonts w:ascii="標楷體" w:eastAsia="標楷體" w:hAnsi="標楷體" w:hint="eastAsia"/>
                <w:szCs w:val="24"/>
              </w:rPr>
              <w:t>老禮金者，得於另定期限內申請補發；屆期未領取者，視為放棄領取。</w:t>
            </w:r>
          </w:p>
        </w:tc>
        <w:tc>
          <w:tcPr>
            <w:tcW w:w="4253" w:type="dxa"/>
          </w:tcPr>
          <w:p w14:paraId="063620F7" w14:textId="77777777" w:rsidR="00D51B03" w:rsidRDefault="00D51B03" w:rsidP="00D51B03">
            <w:pPr>
              <w:rPr>
                <w:rFonts w:ascii="標楷體" w:eastAsia="標楷體" w:hAnsi="標楷體"/>
              </w:rPr>
            </w:pPr>
            <w:r>
              <w:rPr>
                <w:rFonts w:ascii="標楷體" w:eastAsia="標楷體" w:hAnsi="標楷體" w:hint="eastAsia"/>
              </w:rPr>
              <w:t>明定本自治條例敬老禮金領取期限。</w:t>
            </w:r>
          </w:p>
        </w:tc>
      </w:tr>
      <w:tr w:rsidR="00D51B03" w14:paraId="1457226C" w14:textId="77777777" w:rsidTr="00D51B03">
        <w:tc>
          <w:tcPr>
            <w:tcW w:w="1219" w:type="dxa"/>
          </w:tcPr>
          <w:p w14:paraId="156D06E9"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t>第七條</w:t>
            </w:r>
          </w:p>
        </w:tc>
        <w:tc>
          <w:tcPr>
            <w:tcW w:w="4588" w:type="dxa"/>
          </w:tcPr>
          <w:p w14:paraId="12AEC707" w14:textId="25F741D4" w:rsidR="00D51B03" w:rsidRPr="004F0DF9" w:rsidRDefault="00A1233D" w:rsidP="00D51B03">
            <w:pPr>
              <w:rPr>
                <w:rFonts w:ascii="標楷體" w:eastAsia="標楷體" w:hAnsi="標楷體"/>
                <w:szCs w:val="24"/>
              </w:rPr>
            </w:pPr>
            <w:r>
              <w:rPr>
                <w:rFonts w:ascii="標楷體" w:eastAsia="標楷體" w:hAnsi="標楷體" w:hint="eastAsia"/>
                <w:szCs w:val="24"/>
              </w:rPr>
              <w:t>本</w:t>
            </w:r>
            <w:r w:rsidR="00204C6E">
              <w:rPr>
                <w:rFonts w:ascii="標楷體" w:eastAsia="標楷體" w:hAnsi="標楷體" w:hint="eastAsia"/>
                <w:szCs w:val="24"/>
              </w:rPr>
              <w:t>所</w:t>
            </w:r>
            <w:r w:rsidR="00D51B03" w:rsidRPr="00C12B55">
              <w:rPr>
                <w:rFonts w:ascii="標楷體" w:eastAsia="標楷體" w:hAnsi="標楷體" w:hint="eastAsia"/>
                <w:szCs w:val="24"/>
              </w:rPr>
              <w:t>得隨時檢查領取</w:t>
            </w:r>
            <w:r w:rsidR="00D51B03" w:rsidRPr="004F0DF9">
              <w:rPr>
                <w:rFonts w:ascii="標楷體" w:eastAsia="標楷體" w:hAnsi="標楷體" w:hint="eastAsia"/>
                <w:szCs w:val="24"/>
              </w:rPr>
              <w:t>敬老禮金之鄉民資格，如有不符發放對象規定而領取者，</w:t>
            </w:r>
            <w:r>
              <w:rPr>
                <w:rFonts w:ascii="標楷體" w:eastAsia="標楷體" w:hAnsi="標楷體" w:hint="eastAsia"/>
                <w:szCs w:val="24"/>
              </w:rPr>
              <w:t>本</w:t>
            </w:r>
            <w:r w:rsidR="00204C6E">
              <w:rPr>
                <w:rFonts w:ascii="標楷體" w:eastAsia="標楷體" w:hAnsi="標楷體" w:hint="eastAsia"/>
                <w:szCs w:val="24"/>
              </w:rPr>
              <w:t>所</w:t>
            </w:r>
            <w:r w:rsidR="00D51B03" w:rsidRPr="004F0DF9">
              <w:rPr>
                <w:rFonts w:ascii="標楷體" w:eastAsia="標楷體" w:hAnsi="標楷體" w:hint="eastAsia"/>
                <w:szCs w:val="24"/>
              </w:rPr>
              <w:t>得撤銷之，並追繳已受領之金額。</w:t>
            </w:r>
          </w:p>
          <w:p w14:paraId="56161BBA" w14:textId="77777777" w:rsidR="00D51B03" w:rsidRPr="00A066AD" w:rsidRDefault="00D51B03" w:rsidP="00D51B03">
            <w:pPr>
              <w:rPr>
                <w:rFonts w:ascii="標楷體" w:eastAsia="標楷體" w:hAnsi="標楷體"/>
                <w:szCs w:val="24"/>
              </w:rPr>
            </w:pPr>
            <w:r>
              <w:rPr>
                <w:rFonts w:ascii="標楷體" w:eastAsia="標楷體" w:hAnsi="標楷體" w:hint="eastAsia"/>
                <w:szCs w:val="24"/>
              </w:rPr>
              <w:t>如在發放名冊確定後，戶籍遷出本鄉或死亡者，其已領取之禮金免予追繳。</w:t>
            </w:r>
          </w:p>
        </w:tc>
        <w:tc>
          <w:tcPr>
            <w:tcW w:w="4253" w:type="dxa"/>
          </w:tcPr>
          <w:p w14:paraId="293293A6" w14:textId="77777777" w:rsidR="00D51B03" w:rsidRDefault="00D51B03" w:rsidP="00D51B03">
            <w:pPr>
              <w:rPr>
                <w:rFonts w:ascii="標楷體" w:eastAsia="標楷體" w:hAnsi="標楷體"/>
              </w:rPr>
            </w:pPr>
            <w:r>
              <w:rPr>
                <w:rFonts w:ascii="標楷體" w:eastAsia="標楷體" w:hAnsi="標楷體" w:hint="eastAsia"/>
              </w:rPr>
              <w:t>明定不符本自治條例敬老禮金發放對象者處理方式。</w:t>
            </w:r>
          </w:p>
        </w:tc>
      </w:tr>
      <w:tr w:rsidR="00D51B03" w14:paraId="69A04DEB" w14:textId="77777777" w:rsidTr="00D51B03">
        <w:tc>
          <w:tcPr>
            <w:tcW w:w="1219" w:type="dxa"/>
          </w:tcPr>
          <w:p w14:paraId="6DD037EA"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t>第八條</w:t>
            </w:r>
          </w:p>
        </w:tc>
        <w:tc>
          <w:tcPr>
            <w:tcW w:w="4588" w:type="dxa"/>
          </w:tcPr>
          <w:p w14:paraId="67FDEC10" w14:textId="15AC29FE" w:rsidR="00D51B03" w:rsidRPr="00A066AD" w:rsidRDefault="00D51B03" w:rsidP="00D51B03">
            <w:pPr>
              <w:rPr>
                <w:rFonts w:ascii="標楷體" w:eastAsia="標楷體" w:hAnsi="標楷體"/>
                <w:color w:val="000000"/>
                <w:szCs w:val="24"/>
              </w:rPr>
            </w:pPr>
            <w:r w:rsidRPr="003024CB">
              <w:rPr>
                <w:rFonts w:ascii="標楷體" w:eastAsia="標楷體" w:hAnsi="標楷體" w:hint="eastAsia"/>
                <w:color w:val="000000"/>
                <w:szCs w:val="24"/>
              </w:rPr>
              <w:t>本自治條例發放</w:t>
            </w:r>
            <w:r w:rsidR="00366523">
              <w:rPr>
                <w:rFonts w:ascii="標楷體" w:eastAsia="標楷體" w:hAnsi="標楷體" w:hint="eastAsia"/>
                <w:color w:val="000000"/>
                <w:szCs w:val="24"/>
              </w:rPr>
              <w:t>實施計畫</w:t>
            </w:r>
            <w:r w:rsidRPr="003024CB">
              <w:rPr>
                <w:rFonts w:ascii="標楷體" w:eastAsia="標楷體" w:hAnsi="標楷體" w:hint="eastAsia"/>
                <w:color w:val="000000"/>
                <w:szCs w:val="24"/>
              </w:rPr>
              <w:t>，由</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A066AD">
              <w:rPr>
                <w:rFonts w:ascii="標楷體" w:eastAsia="標楷體" w:hAnsi="標楷體" w:hint="eastAsia"/>
                <w:color w:val="000000"/>
                <w:szCs w:val="24"/>
              </w:rPr>
              <w:t>另定之。</w:t>
            </w:r>
          </w:p>
        </w:tc>
        <w:tc>
          <w:tcPr>
            <w:tcW w:w="4253" w:type="dxa"/>
          </w:tcPr>
          <w:p w14:paraId="13561CEC" w14:textId="7863E453" w:rsidR="00D51B03" w:rsidRPr="003024CB" w:rsidRDefault="00D51B03" w:rsidP="00D51B03">
            <w:pPr>
              <w:rPr>
                <w:rFonts w:ascii="標楷體" w:eastAsia="標楷體" w:hAnsi="標楷體"/>
                <w:sz w:val="28"/>
                <w:szCs w:val="24"/>
              </w:rPr>
            </w:pPr>
            <w:r>
              <w:rPr>
                <w:rFonts w:ascii="標楷體" w:eastAsia="標楷體" w:hAnsi="標楷體" w:hint="eastAsia"/>
              </w:rPr>
              <w:t>明定本自治條例敬老禮金發放作業流程及細部規定，由</w:t>
            </w:r>
            <w:r w:rsidR="00A1233D">
              <w:rPr>
                <w:rFonts w:ascii="標楷體" w:eastAsia="標楷體" w:hAnsi="標楷體" w:hint="eastAsia"/>
              </w:rPr>
              <w:t>本</w:t>
            </w:r>
            <w:r w:rsidR="00204C6E">
              <w:rPr>
                <w:rFonts w:ascii="標楷體" w:eastAsia="標楷體" w:hAnsi="標楷體" w:hint="eastAsia"/>
              </w:rPr>
              <w:t>所</w:t>
            </w:r>
            <w:r>
              <w:rPr>
                <w:rFonts w:ascii="標楷體" w:eastAsia="標楷體" w:hAnsi="標楷體" w:hint="eastAsia"/>
              </w:rPr>
              <w:t>另以發放</w:t>
            </w:r>
            <w:r w:rsidR="00366523">
              <w:rPr>
                <w:rFonts w:ascii="標楷體" w:eastAsia="標楷體" w:hAnsi="標楷體" w:hint="eastAsia"/>
              </w:rPr>
              <w:t>實施計畫</w:t>
            </w:r>
            <w:r>
              <w:rPr>
                <w:rFonts w:ascii="標楷體" w:eastAsia="標楷體" w:hAnsi="標楷體" w:hint="eastAsia"/>
              </w:rPr>
              <w:t>定之。</w:t>
            </w:r>
          </w:p>
        </w:tc>
      </w:tr>
      <w:tr w:rsidR="00D51B03" w14:paraId="6CA29D11" w14:textId="77777777" w:rsidTr="00D51B03">
        <w:tc>
          <w:tcPr>
            <w:tcW w:w="1219" w:type="dxa"/>
          </w:tcPr>
          <w:p w14:paraId="45DA1573"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lastRenderedPageBreak/>
              <w:t>第九條</w:t>
            </w:r>
          </w:p>
        </w:tc>
        <w:tc>
          <w:tcPr>
            <w:tcW w:w="4588" w:type="dxa"/>
          </w:tcPr>
          <w:p w14:paraId="5A75B7E4" w14:textId="08C61FF9" w:rsidR="00D51B03" w:rsidRPr="003024CB" w:rsidRDefault="00D51B03" w:rsidP="00D51B03">
            <w:pPr>
              <w:rPr>
                <w:rFonts w:ascii="標楷體" w:eastAsia="標楷體" w:hAnsi="標楷體"/>
                <w:color w:val="000000"/>
                <w:szCs w:val="24"/>
              </w:rPr>
            </w:pPr>
            <w:r w:rsidRPr="003024CB">
              <w:rPr>
                <w:rFonts w:ascii="標楷體" w:eastAsia="標楷體" w:hAnsi="標楷體" w:hint="eastAsia"/>
                <w:color w:val="000000"/>
                <w:szCs w:val="24"/>
              </w:rPr>
              <w:t>本自治條例所需經費，由</w:t>
            </w:r>
            <w:r w:rsidR="00A1233D">
              <w:rPr>
                <w:rFonts w:ascii="標楷體" w:eastAsia="標楷體" w:hAnsi="標楷體" w:hint="eastAsia"/>
                <w:color w:val="000000"/>
                <w:szCs w:val="24"/>
              </w:rPr>
              <w:t>本</w:t>
            </w:r>
            <w:r w:rsidR="00204C6E">
              <w:rPr>
                <w:rFonts w:ascii="標楷體" w:eastAsia="標楷體" w:hAnsi="標楷體" w:hint="eastAsia"/>
                <w:color w:val="000000"/>
                <w:szCs w:val="24"/>
              </w:rPr>
              <w:t>所</w:t>
            </w:r>
            <w:r w:rsidRPr="003024CB">
              <w:rPr>
                <w:rFonts w:ascii="標楷體" w:eastAsia="標楷體" w:hAnsi="標楷體" w:hint="eastAsia"/>
                <w:color w:val="000000"/>
                <w:szCs w:val="24"/>
              </w:rPr>
              <w:t>編列年度預算辦理</w:t>
            </w:r>
            <w:r>
              <w:rPr>
                <w:rFonts w:ascii="標楷體" w:eastAsia="標楷體" w:hAnsi="標楷體" w:hint="eastAsia"/>
                <w:color w:val="000000"/>
                <w:szCs w:val="24"/>
              </w:rPr>
              <w:t>。</w:t>
            </w:r>
          </w:p>
        </w:tc>
        <w:tc>
          <w:tcPr>
            <w:tcW w:w="4253" w:type="dxa"/>
          </w:tcPr>
          <w:p w14:paraId="711C7ADE" w14:textId="77777777" w:rsidR="00D51B03" w:rsidRDefault="00D51B03" w:rsidP="00D51B03">
            <w:pPr>
              <w:rPr>
                <w:rFonts w:ascii="標楷體" w:eastAsia="標楷體" w:hAnsi="標楷體"/>
              </w:rPr>
            </w:pPr>
            <w:r>
              <w:rPr>
                <w:rFonts w:ascii="標楷體" w:eastAsia="標楷體" w:hAnsi="標楷體" w:hint="eastAsia"/>
              </w:rPr>
              <w:t>明定本自治條例敬老禮金經費來源。</w:t>
            </w:r>
          </w:p>
        </w:tc>
      </w:tr>
      <w:tr w:rsidR="00D51B03" w14:paraId="0F080A9A" w14:textId="77777777" w:rsidTr="00D51B03">
        <w:tc>
          <w:tcPr>
            <w:tcW w:w="1219" w:type="dxa"/>
          </w:tcPr>
          <w:p w14:paraId="35709049" w14:textId="77777777" w:rsidR="00D51B03" w:rsidRDefault="00D51B03" w:rsidP="00D51B03">
            <w:pPr>
              <w:rPr>
                <w:rFonts w:ascii="標楷體" w:eastAsia="標楷體" w:hAnsi="標楷體"/>
                <w:color w:val="000000"/>
                <w:szCs w:val="24"/>
              </w:rPr>
            </w:pPr>
            <w:r>
              <w:rPr>
                <w:rFonts w:ascii="標楷體" w:eastAsia="標楷體" w:hAnsi="標楷體" w:hint="eastAsia"/>
                <w:color w:val="000000"/>
                <w:szCs w:val="24"/>
              </w:rPr>
              <w:t>第十條</w:t>
            </w:r>
          </w:p>
        </w:tc>
        <w:tc>
          <w:tcPr>
            <w:tcW w:w="4588" w:type="dxa"/>
          </w:tcPr>
          <w:p w14:paraId="3A5C04C8" w14:textId="5D3945CB" w:rsidR="00D51B03" w:rsidRPr="003024CB" w:rsidRDefault="00D51B03" w:rsidP="00D51B03">
            <w:pPr>
              <w:rPr>
                <w:rFonts w:ascii="標楷體" w:eastAsia="標楷體" w:hAnsi="標楷體"/>
                <w:color w:val="000000"/>
                <w:szCs w:val="24"/>
              </w:rPr>
            </w:pPr>
            <w:r>
              <w:rPr>
                <w:rFonts w:ascii="標楷體" w:eastAsia="標楷體" w:hAnsi="標楷體" w:hint="eastAsia"/>
                <w:color w:val="000000"/>
                <w:szCs w:val="24"/>
              </w:rPr>
              <w:t>本自治條例自</w:t>
            </w:r>
            <w:r w:rsidR="00A84F7B">
              <w:rPr>
                <w:rFonts w:ascii="標楷體" w:eastAsia="標楷體" w:hAnsi="標楷體" w:hint="eastAsia"/>
                <w:color w:val="000000"/>
                <w:szCs w:val="24"/>
              </w:rPr>
              <w:t>中華民國一百一十三年一月一日</w:t>
            </w:r>
            <w:r>
              <w:rPr>
                <w:rFonts w:ascii="標楷體" w:eastAsia="標楷體" w:hAnsi="標楷體" w:hint="eastAsia"/>
                <w:color w:val="000000"/>
                <w:szCs w:val="24"/>
              </w:rPr>
              <w:t>施行。</w:t>
            </w:r>
          </w:p>
        </w:tc>
        <w:tc>
          <w:tcPr>
            <w:tcW w:w="4253" w:type="dxa"/>
          </w:tcPr>
          <w:p w14:paraId="77303256" w14:textId="77777777" w:rsidR="00D51B03" w:rsidRDefault="00D51B03" w:rsidP="00D51B03">
            <w:pPr>
              <w:rPr>
                <w:rFonts w:ascii="標楷體" w:eastAsia="標楷體" w:hAnsi="標楷體"/>
              </w:rPr>
            </w:pPr>
            <w:r>
              <w:rPr>
                <w:rFonts w:ascii="標楷體" w:eastAsia="標楷體" w:hAnsi="標楷體" w:hint="eastAsia"/>
              </w:rPr>
              <w:t>明定本條例之施行日期。</w:t>
            </w:r>
          </w:p>
        </w:tc>
      </w:tr>
    </w:tbl>
    <w:p w14:paraId="113706FD" w14:textId="77777777" w:rsidR="007D6CAA" w:rsidRDefault="007D6CAA">
      <w:pPr>
        <w:widowControl/>
        <w:rPr>
          <w:rFonts w:ascii="標楷體" w:eastAsia="標楷體" w:hAnsi="標楷體"/>
          <w:sz w:val="40"/>
          <w:szCs w:val="40"/>
        </w:rPr>
      </w:pPr>
      <w:r>
        <w:rPr>
          <w:rFonts w:ascii="標楷體" w:eastAsia="標楷體" w:hAnsi="標楷體"/>
          <w:sz w:val="40"/>
          <w:szCs w:val="40"/>
        </w:rPr>
        <w:br w:type="page"/>
      </w:r>
    </w:p>
    <w:p w14:paraId="3CDDE06F" w14:textId="6A47FABA" w:rsidR="00874D42" w:rsidRDefault="003024CB" w:rsidP="003024CB">
      <w:pPr>
        <w:jc w:val="center"/>
        <w:rPr>
          <w:rFonts w:ascii="標楷體" w:eastAsia="標楷體" w:hAnsi="標楷體"/>
          <w:sz w:val="40"/>
          <w:szCs w:val="40"/>
        </w:rPr>
      </w:pPr>
      <w:r>
        <w:rPr>
          <w:rFonts w:ascii="標楷體" w:eastAsia="標楷體" w:hAnsi="標楷體" w:hint="eastAsia"/>
          <w:sz w:val="40"/>
          <w:szCs w:val="40"/>
        </w:rPr>
        <w:lastRenderedPageBreak/>
        <w:t>苗栗縣</w:t>
      </w:r>
      <w:r w:rsidR="00FC4996">
        <w:rPr>
          <w:rFonts w:ascii="標楷體" w:eastAsia="標楷體" w:hAnsi="標楷體" w:hint="eastAsia"/>
          <w:sz w:val="40"/>
          <w:szCs w:val="40"/>
        </w:rPr>
        <w:t>銅鑼</w:t>
      </w:r>
      <w:r>
        <w:rPr>
          <w:rFonts w:ascii="標楷體" w:eastAsia="標楷體" w:hAnsi="標楷體" w:hint="eastAsia"/>
          <w:sz w:val="40"/>
          <w:szCs w:val="40"/>
        </w:rPr>
        <w:t>鄉敬老禮金發放自治條例</w:t>
      </w:r>
    </w:p>
    <w:p w14:paraId="18DECB43" w14:textId="1E7FD9BD" w:rsidR="006F0F2F"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第一條  </w:t>
      </w:r>
      <w:r>
        <w:rPr>
          <w:rFonts w:ascii="標楷體" w:eastAsia="標楷體" w:hAnsi="標楷體" w:cs="Times New Roman" w:hint="eastAsia"/>
          <w:color w:val="000000"/>
          <w:sz w:val="28"/>
          <w:szCs w:val="28"/>
        </w:rPr>
        <w:t xml:space="preserve">  </w:t>
      </w:r>
      <w:r w:rsidR="00F25DD6" w:rsidRPr="00D439A7">
        <w:rPr>
          <w:rFonts w:ascii="標楷體" w:eastAsia="標楷體" w:hAnsi="標楷體" w:hint="eastAsia"/>
          <w:sz w:val="28"/>
          <w:szCs w:val="28"/>
        </w:rPr>
        <w:t>苗栗縣銅鑼鄉公所(以下簡稱本所)</w:t>
      </w:r>
      <w:r w:rsidR="00C54243" w:rsidRPr="003545C2">
        <w:rPr>
          <w:rFonts w:ascii="標楷體" w:eastAsia="標楷體" w:hAnsi="標楷體" w:cs="Times New Roman" w:hint="eastAsia"/>
          <w:color w:val="000000"/>
          <w:sz w:val="28"/>
          <w:szCs w:val="28"/>
        </w:rPr>
        <w:t>為</w:t>
      </w:r>
      <w:r w:rsidR="00FE29C2" w:rsidRPr="003545C2">
        <w:rPr>
          <w:rFonts w:ascii="標楷體" w:eastAsia="標楷體" w:hAnsi="標楷體" w:cs="Times New Roman" w:hint="eastAsia"/>
          <w:color w:val="000000"/>
          <w:sz w:val="28"/>
          <w:szCs w:val="28"/>
        </w:rPr>
        <w:t>弘揚</w:t>
      </w:r>
      <w:r w:rsidR="00C54243" w:rsidRPr="003545C2">
        <w:rPr>
          <w:rFonts w:ascii="標楷體" w:eastAsia="標楷體" w:hAnsi="標楷體" w:cs="Times New Roman" w:hint="eastAsia"/>
          <w:color w:val="000000"/>
          <w:sz w:val="28"/>
          <w:szCs w:val="28"/>
        </w:rPr>
        <w:t>敬老美德，</w:t>
      </w:r>
      <w:r w:rsidR="00FE29C2" w:rsidRPr="003545C2">
        <w:rPr>
          <w:rFonts w:ascii="標楷體" w:eastAsia="標楷體" w:hAnsi="標楷體" w:cs="Times New Roman" w:hint="eastAsia"/>
          <w:color w:val="000000"/>
          <w:sz w:val="28"/>
          <w:szCs w:val="28"/>
        </w:rPr>
        <w:t>彰顯老人貢獻，</w:t>
      </w:r>
      <w:r w:rsidR="00C54243" w:rsidRPr="003545C2">
        <w:rPr>
          <w:rFonts w:ascii="標楷體" w:eastAsia="標楷體" w:hAnsi="標楷體" w:cs="Times New Roman" w:hint="eastAsia"/>
          <w:color w:val="000000"/>
          <w:sz w:val="28"/>
          <w:szCs w:val="28"/>
        </w:rPr>
        <w:t>落實老人福利政策，特制定本自治條例。</w:t>
      </w:r>
    </w:p>
    <w:p w14:paraId="746C251E" w14:textId="6E8DD29A" w:rsidR="00C54243"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第二條    </w:t>
      </w:r>
      <w:r w:rsidR="00C54243" w:rsidRPr="003545C2">
        <w:rPr>
          <w:rFonts w:ascii="標楷體" w:eastAsia="標楷體" w:hAnsi="標楷體" w:cs="Times New Roman" w:hint="eastAsia"/>
          <w:color w:val="000000"/>
          <w:sz w:val="28"/>
          <w:szCs w:val="28"/>
        </w:rPr>
        <w:t>本自治條例之主管機關為苗栗縣</w:t>
      </w:r>
      <w:r w:rsidR="00FC4996" w:rsidRPr="003545C2">
        <w:rPr>
          <w:rFonts w:ascii="標楷體" w:eastAsia="標楷體" w:hAnsi="標楷體" w:cs="Times New Roman" w:hint="eastAsia"/>
          <w:color w:val="000000"/>
          <w:sz w:val="28"/>
          <w:szCs w:val="28"/>
        </w:rPr>
        <w:t>銅鑼</w:t>
      </w:r>
      <w:r w:rsidR="00C54243" w:rsidRPr="003545C2">
        <w:rPr>
          <w:rFonts w:ascii="標楷體" w:eastAsia="標楷體" w:hAnsi="標楷體" w:cs="Times New Roman" w:hint="eastAsia"/>
          <w:color w:val="000000"/>
          <w:sz w:val="28"/>
          <w:szCs w:val="28"/>
        </w:rPr>
        <w:t>鄉公所。</w:t>
      </w:r>
    </w:p>
    <w:p w14:paraId="2B983DBA" w14:textId="3D7FADAA" w:rsidR="00C54243"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第三條    </w:t>
      </w:r>
      <w:r w:rsidR="00C54243" w:rsidRPr="003545C2">
        <w:rPr>
          <w:rFonts w:ascii="標楷體" w:eastAsia="標楷體" w:hAnsi="標楷體" w:cs="Times New Roman" w:hint="eastAsia"/>
          <w:color w:val="000000"/>
          <w:sz w:val="28"/>
          <w:szCs w:val="28"/>
        </w:rPr>
        <w:t>敬老禮金發放對象為當年度一月一日(含)前年滿六十五歲以上或年滿五十五歲以上原住民且設籍本鄉滿一年以上之長者。</w:t>
      </w:r>
    </w:p>
    <w:p w14:paraId="698D10F1" w14:textId="75063B5A" w:rsidR="00ED7DFC"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ED7DFC" w:rsidRPr="003545C2">
        <w:rPr>
          <w:rFonts w:ascii="標楷體" w:eastAsia="標楷體" w:hAnsi="標楷體" w:cs="Times New Roman" w:hint="eastAsia"/>
          <w:color w:val="000000"/>
          <w:sz w:val="28"/>
          <w:szCs w:val="28"/>
        </w:rPr>
        <w:t>依據戶役政資訊系統造冊符合前項發放資格者之戶籍資料。</w:t>
      </w:r>
    </w:p>
    <w:p w14:paraId="3B525D3D" w14:textId="597EDFEB" w:rsidR="00C54243"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第四條    </w:t>
      </w:r>
      <w:r w:rsidR="00FE29C2" w:rsidRPr="003545C2">
        <w:rPr>
          <w:rFonts w:ascii="標楷體" w:eastAsia="標楷體" w:hAnsi="標楷體" w:cs="Times New Roman" w:hint="eastAsia"/>
          <w:color w:val="000000"/>
          <w:sz w:val="28"/>
          <w:szCs w:val="28"/>
        </w:rPr>
        <w:t>敬老禮金發放金額及發放時間得視</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FE29C2" w:rsidRPr="003545C2">
        <w:rPr>
          <w:rFonts w:ascii="標楷體" w:eastAsia="標楷體" w:hAnsi="標楷體" w:cs="Times New Roman" w:hint="eastAsia"/>
          <w:color w:val="000000"/>
          <w:sz w:val="28"/>
          <w:szCs w:val="28"/>
        </w:rPr>
        <w:t>財政狀況及發放</w:t>
      </w:r>
      <w:r w:rsidR="00366523" w:rsidRPr="003545C2">
        <w:rPr>
          <w:rFonts w:ascii="標楷體" w:eastAsia="標楷體" w:hAnsi="標楷體" w:cs="Times New Roman" w:hint="eastAsia"/>
          <w:color w:val="000000"/>
          <w:sz w:val="28"/>
          <w:szCs w:val="28"/>
        </w:rPr>
        <w:t>實施計畫</w:t>
      </w:r>
      <w:r w:rsidR="00FE29C2" w:rsidRPr="003545C2">
        <w:rPr>
          <w:rFonts w:ascii="標楷體" w:eastAsia="標楷體" w:hAnsi="標楷體" w:cs="Times New Roman" w:hint="eastAsia"/>
          <w:color w:val="000000"/>
          <w:sz w:val="28"/>
          <w:szCs w:val="28"/>
        </w:rPr>
        <w:t>辦理。</w:t>
      </w:r>
    </w:p>
    <w:p w14:paraId="1530D99D" w14:textId="29499948" w:rsidR="00FE29C2"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第五條    </w:t>
      </w:r>
      <w:r w:rsidR="00FE29C2" w:rsidRPr="003545C2">
        <w:rPr>
          <w:rFonts w:ascii="標楷體" w:eastAsia="標楷體" w:hAnsi="標楷體" w:cs="Times New Roman" w:hint="eastAsia"/>
          <w:color w:val="000000"/>
          <w:sz w:val="28"/>
          <w:szCs w:val="28"/>
        </w:rPr>
        <w:t>符合第三條</w:t>
      </w:r>
      <w:r w:rsidR="00100FE4" w:rsidRPr="003545C2">
        <w:rPr>
          <w:rFonts w:ascii="標楷體" w:eastAsia="標楷體" w:hAnsi="標楷體" w:cs="Times New Roman" w:hint="eastAsia"/>
          <w:color w:val="000000"/>
          <w:sz w:val="28"/>
          <w:szCs w:val="28"/>
        </w:rPr>
        <w:t>第一項</w:t>
      </w:r>
      <w:r w:rsidR="00FE29C2" w:rsidRPr="003545C2">
        <w:rPr>
          <w:rFonts w:ascii="標楷體" w:eastAsia="標楷體" w:hAnsi="標楷體" w:cs="Times New Roman" w:hint="eastAsia"/>
          <w:color w:val="000000"/>
          <w:sz w:val="28"/>
          <w:szCs w:val="28"/>
        </w:rPr>
        <w:t>資格者應提供本人金融機構帳戶資料，由</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FE29C2" w:rsidRPr="003545C2">
        <w:rPr>
          <w:rFonts w:ascii="標楷體" w:eastAsia="標楷體" w:hAnsi="標楷體" w:cs="Times New Roman" w:hint="eastAsia"/>
          <w:color w:val="000000"/>
          <w:sz w:val="28"/>
          <w:szCs w:val="28"/>
        </w:rPr>
        <w:t>規劃以劃撥轉帳方式匯入領款人指定之帳戶。但必要時得由</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FE29C2" w:rsidRPr="003545C2">
        <w:rPr>
          <w:rFonts w:ascii="標楷體" w:eastAsia="標楷體" w:hAnsi="標楷體" w:cs="Times New Roman" w:hint="eastAsia"/>
          <w:color w:val="000000"/>
          <w:sz w:val="28"/>
          <w:szCs w:val="28"/>
        </w:rPr>
        <w:t>指派專人發給。</w:t>
      </w:r>
    </w:p>
    <w:p w14:paraId="48C5D957" w14:textId="27A9E93C" w:rsidR="000E794C"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第六條    </w:t>
      </w:r>
      <w:r w:rsidR="00C54243" w:rsidRPr="003545C2">
        <w:rPr>
          <w:rFonts w:ascii="標楷體" w:eastAsia="標楷體" w:hAnsi="標楷體" w:cs="Times New Roman" w:hint="eastAsia"/>
          <w:color w:val="000000"/>
          <w:sz w:val="28"/>
          <w:szCs w:val="28"/>
        </w:rPr>
        <w:t>未於第四條所定發放日期前領取敬老禮金者，得於另定期限內申請補發；屆期未領取者，視為放棄領取。</w:t>
      </w:r>
    </w:p>
    <w:p w14:paraId="30AC3F54" w14:textId="591ABB9E" w:rsidR="00C54243" w:rsidRPr="003545C2" w:rsidRDefault="003545C2"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第七條    </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C54243" w:rsidRPr="003545C2">
        <w:rPr>
          <w:rFonts w:ascii="標楷體" w:eastAsia="標楷體" w:hAnsi="標楷體" w:cs="Times New Roman" w:hint="eastAsia"/>
          <w:color w:val="000000"/>
          <w:sz w:val="28"/>
          <w:szCs w:val="28"/>
        </w:rPr>
        <w:t>得隨時檢查領取敬老禮金之鄉民資格，如有不符發放對象規定而領取者，</w:t>
      </w:r>
      <w:r w:rsidR="00F25DD6">
        <w:rPr>
          <w:rFonts w:ascii="標楷體" w:eastAsia="標楷體" w:hAnsi="標楷體" w:cs="Times New Roman" w:hint="eastAsia"/>
          <w:color w:val="000000"/>
          <w:sz w:val="28"/>
          <w:szCs w:val="28"/>
        </w:rPr>
        <w:t>本</w:t>
      </w:r>
      <w:r w:rsidR="00BB1EF0" w:rsidRPr="003545C2">
        <w:rPr>
          <w:rFonts w:ascii="標楷體" w:eastAsia="標楷體" w:hAnsi="標楷體" w:cs="Times New Roman" w:hint="eastAsia"/>
          <w:color w:val="000000"/>
          <w:sz w:val="28"/>
          <w:szCs w:val="28"/>
        </w:rPr>
        <w:t>所</w:t>
      </w:r>
      <w:r w:rsidR="00C54243" w:rsidRPr="003545C2">
        <w:rPr>
          <w:rFonts w:ascii="標楷體" w:eastAsia="標楷體" w:hAnsi="標楷體" w:cs="Times New Roman" w:hint="eastAsia"/>
          <w:color w:val="000000"/>
          <w:sz w:val="28"/>
          <w:szCs w:val="28"/>
        </w:rPr>
        <w:t>得撤銷之，並追繳已受領之金額。</w:t>
      </w:r>
    </w:p>
    <w:p w14:paraId="4E134AAC" w14:textId="2F29791F" w:rsidR="000E794C" w:rsidRPr="003545C2" w:rsidRDefault="000E794C" w:rsidP="003545C2">
      <w:pPr>
        <w:adjustRightInd w:val="0"/>
        <w:snapToGrid w:val="0"/>
        <w:spacing w:line="460" w:lineRule="exact"/>
        <w:ind w:left="840" w:hangingChars="300" w:hanging="840"/>
        <w:rPr>
          <w:rFonts w:ascii="標楷體" w:eastAsia="標楷體" w:hAnsi="標楷體" w:cs="Times New Roman"/>
          <w:color w:val="000000"/>
          <w:sz w:val="28"/>
          <w:szCs w:val="28"/>
        </w:rPr>
      </w:pPr>
      <w:r w:rsidRPr="003545C2">
        <w:rPr>
          <w:rFonts w:ascii="標楷體" w:eastAsia="標楷體" w:hAnsi="標楷體" w:cs="Times New Roman" w:hint="eastAsia"/>
          <w:color w:val="000000"/>
          <w:sz w:val="28"/>
          <w:szCs w:val="28"/>
        </w:rPr>
        <w:t xml:space="preserve">     </w:t>
      </w:r>
      <w:r w:rsidR="003545C2">
        <w:rPr>
          <w:rFonts w:ascii="標楷體" w:eastAsia="標楷體" w:hAnsi="標楷體" w:cs="Times New Roman" w:hint="eastAsia"/>
          <w:color w:val="000000"/>
          <w:sz w:val="28"/>
          <w:szCs w:val="28"/>
        </w:rPr>
        <w:t xml:space="preserve">     </w:t>
      </w:r>
      <w:r w:rsidR="00C54243" w:rsidRPr="003545C2">
        <w:rPr>
          <w:rFonts w:ascii="標楷體" w:eastAsia="標楷體" w:hAnsi="標楷體" w:cs="Times New Roman" w:hint="eastAsia"/>
          <w:color w:val="000000"/>
          <w:sz w:val="28"/>
          <w:szCs w:val="28"/>
        </w:rPr>
        <w:t>如在發放名冊確定後，戶籍遷出本鄉或死亡者，其</w:t>
      </w:r>
      <w:r w:rsidR="00FE29C2" w:rsidRPr="003545C2">
        <w:rPr>
          <w:rFonts w:ascii="標楷體" w:eastAsia="標楷體" w:hAnsi="標楷體" w:cs="Times New Roman" w:hint="eastAsia"/>
          <w:color w:val="000000"/>
          <w:sz w:val="28"/>
          <w:szCs w:val="28"/>
        </w:rPr>
        <w:t>已</w:t>
      </w:r>
      <w:r w:rsidR="00C54243" w:rsidRPr="003545C2">
        <w:rPr>
          <w:rFonts w:ascii="標楷體" w:eastAsia="標楷體" w:hAnsi="標楷體" w:cs="Times New Roman" w:hint="eastAsia"/>
          <w:color w:val="000000"/>
          <w:sz w:val="28"/>
          <w:szCs w:val="28"/>
        </w:rPr>
        <w:t>領取之禮金免予追繳。</w:t>
      </w:r>
    </w:p>
    <w:p w14:paraId="4CF1F285" w14:textId="5DA1123A" w:rsidR="00C54243" w:rsidRPr="000E794C" w:rsidRDefault="003545C2" w:rsidP="000E794C">
      <w:pPr>
        <w:pStyle w:val="a4"/>
        <w:spacing w:line="460" w:lineRule="exact"/>
        <w:ind w:leftChars="50" w:left="120"/>
        <w:rPr>
          <w:rFonts w:ascii="標楷體" w:eastAsia="標楷體" w:hAnsi="標楷體"/>
          <w:sz w:val="28"/>
          <w:szCs w:val="28"/>
        </w:rPr>
      </w:pPr>
      <w:r w:rsidRPr="00072121">
        <w:rPr>
          <w:rFonts w:ascii="標楷體" w:eastAsia="標楷體" w:hAnsi="標楷體" w:hint="eastAsia"/>
          <w:color w:val="000000"/>
          <w:sz w:val="28"/>
          <w:szCs w:val="28"/>
        </w:rPr>
        <w:t>第八條</w:t>
      </w:r>
      <w:r>
        <w:rPr>
          <w:rFonts w:ascii="標楷體" w:eastAsia="標楷體" w:hAnsi="標楷體" w:hint="eastAsia"/>
          <w:color w:val="000000"/>
          <w:sz w:val="28"/>
          <w:szCs w:val="28"/>
        </w:rPr>
        <w:t xml:space="preserve">    </w:t>
      </w:r>
      <w:r w:rsidR="00C54243" w:rsidRPr="000E794C">
        <w:rPr>
          <w:rFonts w:ascii="標楷體" w:eastAsia="標楷體" w:hAnsi="標楷體" w:hint="eastAsia"/>
          <w:color w:val="000000"/>
          <w:sz w:val="28"/>
          <w:szCs w:val="28"/>
        </w:rPr>
        <w:t>本自治條例發放</w:t>
      </w:r>
      <w:r w:rsidR="00366523">
        <w:rPr>
          <w:rFonts w:ascii="標楷體" w:eastAsia="標楷體" w:hAnsi="標楷體" w:hint="eastAsia"/>
          <w:color w:val="000000"/>
          <w:sz w:val="28"/>
          <w:szCs w:val="28"/>
        </w:rPr>
        <w:t>實施計畫</w:t>
      </w:r>
      <w:r w:rsidR="00C54243" w:rsidRPr="000E794C">
        <w:rPr>
          <w:rFonts w:ascii="標楷體" w:eastAsia="標楷體" w:hAnsi="標楷體" w:hint="eastAsia"/>
          <w:color w:val="000000"/>
          <w:sz w:val="28"/>
          <w:szCs w:val="28"/>
        </w:rPr>
        <w:t>，由</w:t>
      </w:r>
      <w:r w:rsidR="00F25DD6">
        <w:rPr>
          <w:rFonts w:ascii="標楷體" w:eastAsia="標楷體" w:hAnsi="標楷體" w:hint="eastAsia"/>
          <w:color w:val="000000"/>
          <w:sz w:val="28"/>
          <w:szCs w:val="28"/>
        </w:rPr>
        <w:t>本</w:t>
      </w:r>
      <w:r w:rsidR="00BB1EF0">
        <w:rPr>
          <w:rFonts w:ascii="標楷體" w:eastAsia="標楷體" w:hAnsi="標楷體" w:hint="eastAsia"/>
          <w:color w:val="000000"/>
          <w:sz w:val="28"/>
          <w:szCs w:val="28"/>
        </w:rPr>
        <w:t>所</w:t>
      </w:r>
      <w:r w:rsidR="00C54243" w:rsidRPr="000E794C">
        <w:rPr>
          <w:rFonts w:ascii="標楷體" w:eastAsia="標楷體" w:hAnsi="標楷體" w:hint="eastAsia"/>
          <w:color w:val="000000"/>
          <w:sz w:val="28"/>
          <w:szCs w:val="28"/>
        </w:rPr>
        <w:t>另定之。</w:t>
      </w:r>
    </w:p>
    <w:p w14:paraId="16FBB936" w14:textId="78C8FE9A" w:rsidR="00C54243" w:rsidRPr="00C54243" w:rsidRDefault="003545C2" w:rsidP="000E794C">
      <w:pPr>
        <w:pStyle w:val="a4"/>
        <w:spacing w:line="460" w:lineRule="exact"/>
        <w:ind w:leftChars="50" w:left="120"/>
        <w:rPr>
          <w:rFonts w:ascii="標楷體" w:eastAsia="標楷體" w:hAnsi="標楷體"/>
          <w:color w:val="000000"/>
          <w:sz w:val="28"/>
          <w:szCs w:val="28"/>
        </w:rPr>
      </w:pPr>
      <w:r w:rsidRPr="00072121">
        <w:rPr>
          <w:rFonts w:ascii="標楷體" w:eastAsia="標楷體" w:hAnsi="標楷體" w:hint="eastAsia"/>
          <w:color w:val="000000"/>
          <w:sz w:val="28"/>
          <w:szCs w:val="28"/>
        </w:rPr>
        <w:t>第九條</w:t>
      </w:r>
      <w:r>
        <w:rPr>
          <w:rFonts w:ascii="標楷體" w:eastAsia="標楷體" w:hAnsi="標楷體" w:hint="eastAsia"/>
          <w:color w:val="000000"/>
          <w:sz w:val="28"/>
          <w:szCs w:val="28"/>
        </w:rPr>
        <w:t xml:space="preserve">    </w:t>
      </w:r>
      <w:r w:rsidR="00C54243" w:rsidRPr="00C54243">
        <w:rPr>
          <w:rFonts w:ascii="標楷體" w:eastAsia="標楷體" w:hAnsi="標楷體" w:hint="eastAsia"/>
          <w:color w:val="000000"/>
          <w:sz w:val="28"/>
          <w:szCs w:val="28"/>
        </w:rPr>
        <w:t>本自治條例所需經費，由</w:t>
      </w:r>
      <w:r w:rsidR="00F25DD6">
        <w:rPr>
          <w:rFonts w:ascii="標楷體" w:eastAsia="標楷體" w:hAnsi="標楷體" w:hint="eastAsia"/>
          <w:color w:val="000000"/>
          <w:sz w:val="28"/>
          <w:szCs w:val="28"/>
        </w:rPr>
        <w:t>本</w:t>
      </w:r>
      <w:r w:rsidR="00BB1EF0">
        <w:rPr>
          <w:rFonts w:ascii="標楷體" w:eastAsia="標楷體" w:hAnsi="標楷體" w:hint="eastAsia"/>
          <w:color w:val="000000"/>
          <w:sz w:val="28"/>
          <w:szCs w:val="28"/>
        </w:rPr>
        <w:t>所</w:t>
      </w:r>
      <w:r w:rsidR="00C54243" w:rsidRPr="00C54243">
        <w:rPr>
          <w:rFonts w:ascii="標楷體" w:eastAsia="標楷體" w:hAnsi="標楷體" w:hint="eastAsia"/>
          <w:color w:val="000000"/>
          <w:sz w:val="28"/>
          <w:szCs w:val="28"/>
        </w:rPr>
        <w:t>編列年度預算辦理。</w:t>
      </w:r>
    </w:p>
    <w:p w14:paraId="26F7282F" w14:textId="7A25D9F3" w:rsidR="00C54243" w:rsidRPr="00C54243" w:rsidRDefault="003545C2" w:rsidP="000E794C">
      <w:pPr>
        <w:pStyle w:val="a4"/>
        <w:spacing w:line="460" w:lineRule="exact"/>
        <w:ind w:leftChars="50" w:left="120"/>
        <w:rPr>
          <w:rFonts w:ascii="標楷體" w:eastAsia="標楷體" w:hAnsi="標楷體"/>
          <w:color w:val="000000"/>
          <w:sz w:val="28"/>
          <w:szCs w:val="28"/>
        </w:rPr>
      </w:pPr>
      <w:r w:rsidRPr="00072121">
        <w:rPr>
          <w:rFonts w:ascii="標楷體" w:eastAsia="標楷體" w:hAnsi="標楷體" w:hint="eastAsia"/>
          <w:color w:val="000000"/>
          <w:sz w:val="28"/>
          <w:szCs w:val="28"/>
        </w:rPr>
        <w:t>第十條</w:t>
      </w:r>
      <w:r>
        <w:rPr>
          <w:rFonts w:ascii="標楷體" w:eastAsia="標楷體" w:hAnsi="標楷體" w:hint="eastAsia"/>
          <w:color w:val="000000"/>
          <w:sz w:val="28"/>
          <w:szCs w:val="28"/>
        </w:rPr>
        <w:t xml:space="preserve">    </w:t>
      </w:r>
      <w:r w:rsidR="00A84F7B" w:rsidRPr="00C54243">
        <w:rPr>
          <w:rFonts w:ascii="標楷體" w:eastAsia="標楷體" w:hAnsi="標楷體" w:hint="eastAsia"/>
          <w:color w:val="000000"/>
          <w:sz w:val="28"/>
          <w:szCs w:val="28"/>
        </w:rPr>
        <w:t>本自治條例自</w:t>
      </w:r>
      <w:r w:rsidR="00A84F7B">
        <w:rPr>
          <w:rFonts w:ascii="標楷體" w:eastAsia="標楷體" w:hAnsi="標楷體" w:hint="eastAsia"/>
          <w:color w:val="000000"/>
          <w:sz w:val="28"/>
          <w:szCs w:val="28"/>
        </w:rPr>
        <w:t>中華民國一百一十三年一月一</w:t>
      </w:r>
      <w:r w:rsidR="00A84F7B" w:rsidRPr="00C54243">
        <w:rPr>
          <w:rFonts w:ascii="標楷體" w:eastAsia="標楷體" w:hAnsi="標楷體" w:hint="eastAsia"/>
          <w:color w:val="000000"/>
          <w:sz w:val="28"/>
          <w:szCs w:val="28"/>
        </w:rPr>
        <w:t>日施行。</w:t>
      </w:r>
    </w:p>
    <w:p w14:paraId="652C23FF" w14:textId="77777777" w:rsidR="00C54243" w:rsidRPr="00C54243" w:rsidRDefault="00C54243" w:rsidP="00C54243">
      <w:pPr>
        <w:pStyle w:val="a4"/>
        <w:ind w:leftChars="0"/>
        <w:rPr>
          <w:rFonts w:ascii="標楷體" w:eastAsia="標楷體" w:hAnsi="標楷體"/>
          <w:szCs w:val="24"/>
        </w:rPr>
      </w:pPr>
    </w:p>
    <w:sectPr w:rsidR="00C54243" w:rsidRPr="00C54243" w:rsidSect="00D51B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E637" w14:textId="77777777" w:rsidR="002F5C62" w:rsidRDefault="002F5C62" w:rsidP="00AB7894">
      <w:r>
        <w:separator/>
      </w:r>
    </w:p>
  </w:endnote>
  <w:endnote w:type="continuationSeparator" w:id="0">
    <w:p w14:paraId="58D29144" w14:textId="77777777" w:rsidR="002F5C62" w:rsidRDefault="002F5C62" w:rsidP="00AB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AB191" w14:textId="77777777" w:rsidR="002F5C62" w:rsidRDefault="002F5C62" w:rsidP="00AB7894">
      <w:r>
        <w:separator/>
      </w:r>
    </w:p>
  </w:footnote>
  <w:footnote w:type="continuationSeparator" w:id="0">
    <w:p w14:paraId="1E9ADD69" w14:textId="77777777" w:rsidR="002F5C62" w:rsidRDefault="002F5C62" w:rsidP="00AB78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133"/>
    <w:multiLevelType w:val="hybridMultilevel"/>
    <w:tmpl w:val="21668C0C"/>
    <w:lvl w:ilvl="0" w:tplc="1C50A5E4">
      <w:start w:val="1"/>
      <w:numFmt w:val="taiwaneseCountingThousand"/>
      <w:lvlText w:val="%1、"/>
      <w:lvlJc w:val="left"/>
      <w:pPr>
        <w:ind w:left="72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94E9A"/>
    <w:multiLevelType w:val="hybridMultilevel"/>
    <w:tmpl w:val="72B05084"/>
    <w:lvl w:ilvl="0" w:tplc="B95A369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A0A74"/>
    <w:multiLevelType w:val="hybridMultilevel"/>
    <w:tmpl w:val="1DEC62F0"/>
    <w:lvl w:ilvl="0" w:tplc="F064F498">
      <w:start w:val="1"/>
      <w:numFmt w:val="taiwaneseCountingThousand"/>
      <w:lvlText w:val="(%1)"/>
      <w:lvlJc w:val="left"/>
      <w:pPr>
        <w:ind w:left="1290" w:hanging="720"/>
      </w:pPr>
      <w:rPr>
        <w:rFonts w:hint="default"/>
        <w:sz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085B2AC3"/>
    <w:multiLevelType w:val="hybridMultilevel"/>
    <w:tmpl w:val="581C82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5677BC"/>
    <w:multiLevelType w:val="hybridMultilevel"/>
    <w:tmpl w:val="F4D0698E"/>
    <w:lvl w:ilvl="0" w:tplc="4DCCE544">
      <w:start w:val="1"/>
      <w:numFmt w:val="taiwaneseCountingThousand"/>
      <w:lvlText w:val="(%1)"/>
      <w:lvlJc w:val="left"/>
      <w:pPr>
        <w:ind w:left="1034" w:hanging="48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5" w15:restartNumberingAfterBreak="0">
    <w:nsid w:val="15494C50"/>
    <w:multiLevelType w:val="hybridMultilevel"/>
    <w:tmpl w:val="33941F42"/>
    <w:lvl w:ilvl="0" w:tplc="04090015">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A17C12"/>
    <w:multiLevelType w:val="hybridMultilevel"/>
    <w:tmpl w:val="19AAD410"/>
    <w:lvl w:ilvl="0" w:tplc="04090001">
      <w:start w:val="1"/>
      <w:numFmt w:val="bullet"/>
      <w:lvlText w:val=""/>
      <w:lvlJc w:val="left"/>
      <w:pPr>
        <w:ind w:left="1117" w:hanging="480"/>
      </w:pPr>
      <w:rPr>
        <w:rFonts w:ascii="Wingdings" w:hAnsi="Wingdings" w:hint="default"/>
      </w:rPr>
    </w:lvl>
    <w:lvl w:ilvl="1" w:tplc="04090003" w:tentative="1">
      <w:start w:val="1"/>
      <w:numFmt w:val="bullet"/>
      <w:lvlText w:val=""/>
      <w:lvlJc w:val="left"/>
      <w:pPr>
        <w:ind w:left="1597" w:hanging="480"/>
      </w:pPr>
      <w:rPr>
        <w:rFonts w:ascii="Wingdings" w:hAnsi="Wingdings" w:hint="default"/>
      </w:rPr>
    </w:lvl>
    <w:lvl w:ilvl="2" w:tplc="04090005" w:tentative="1">
      <w:start w:val="1"/>
      <w:numFmt w:val="bullet"/>
      <w:lvlText w:val=""/>
      <w:lvlJc w:val="left"/>
      <w:pPr>
        <w:ind w:left="2077" w:hanging="480"/>
      </w:pPr>
      <w:rPr>
        <w:rFonts w:ascii="Wingdings" w:hAnsi="Wingdings" w:hint="default"/>
      </w:rPr>
    </w:lvl>
    <w:lvl w:ilvl="3" w:tplc="04090001" w:tentative="1">
      <w:start w:val="1"/>
      <w:numFmt w:val="bullet"/>
      <w:lvlText w:val=""/>
      <w:lvlJc w:val="left"/>
      <w:pPr>
        <w:ind w:left="2557" w:hanging="480"/>
      </w:pPr>
      <w:rPr>
        <w:rFonts w:ascii="Wingdings" w:hAnsi="Wingdings" w:hint="default"/>
      </w:rPr>
    </w:lvl>
    <w:lvl w:ilvl="4" w:tplc="04090003" w:tentative="1">
      <w:start w:val="1"/>
      <w:numFmt w:val="bullet"/>
      <w:lvlText w:val=""/>
      <w:lvlJc w:val="left"/>
      <w:pPr>
        <w:ind w:left="3037" w:hanging="480"/>
      </w:pPr>
      <w:rPr>
        <w:rFonts w:ascii="Wingdings" w:hAnsi="Wingdings" w:hint="default"/>
      </w:rPr>
    </w:lvl>
    <w:lvl w:ilvl="5" w:tplc="04090005" w:tentative="1">
      <w:start w:val="1"/>
      <w:numFmt w:val="bullet"/>
      <w:lvlText w:val=""/>
      <w:lvlJc w:val="left"/>
      <w:pPr>
        <w:ind w:left="3517" w:hanging="480"/>
      </w:pPr>
      <w:rPr>
        <w:rFonts w:ascii="Wingdings" w:hAnsi="Wingdings" w:hint="default"/>
      </w:rPr>
    </w:lvl>
    <w:lvl w:ilvl="6" w:tplc="04090001" w:tentative="1">
      <w:start w:val="1"/>
      <w:numFmt w:val="bullet"/>
      <w:lvlText w:val=""/>
      <w:lvlJc w:val="left"/>
      <w:pPr>
        <w:ind w:left="3997" w:hanging="480"/>
      </w:pPr>
      <w:rPr>
        <w:rFonts w:ascii="Wingdings" w:hAnsi="Wingdings" w:hint="default"/>
      </w:rPr>
    </w:lvl>
    <w:lvl w:ilvl="7" w:tplc="04090003" w:tentative="1">
      <w:start w:val="1"/>
      <w:numFmt w:val="bullet"/>
      <w:lvlText w:val=""/>
      <w:lvlJc w:val="left"/>
      <w:pPr>
        <w:ind w:left="4477" w:hanging="480"/>
      </w:pPr>
      <w:rPr>
        <w:rFonts w:ascii="Wingdings" w:hAnsi="Wingdings" w:hint="default"/>
      </w:rPr>
    </w:lvl>
    <w:lvl w:ilvl="8" w:tplc="04090005" w:tentative="1">
      <w:start w:val="1"/>
      <w:numFmt w:val="bullet"/>
      <w:lvlText w:val=""/>
      <w:lvlJc w:val="left"/>
      <w:pPr>
        <w:ind w:left="4957" w:hanging="480"/>
      </w:pPr>
      <w:rPr>
        <w:rFonts w:ascii="Wingdings" w:hAnsi="Wingdings" w:hint="default"/>
      </w:rPr>
    </w:lvl>
  </w:abstractNum>
  <w:abstractNum w:abstractNumId="7" w15:restartNumberingAfterBreak="0">
    <w:nsid w:val="16C0679F"/>
    <w:multiLevelType w:val="hybridMultilevel"/>
    <w:tmpl w:val="64CC5C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543958"/>
    <w:multiLevelType w:val="hybridMultilevel"/>
    <w:tmpl w:val="40880B1C"/>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EA0D8C"/>
    <w:multiLevelType w:val="hybridMultilevel"/>
    <w:tmpl w:val="B82AB7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F46B1A"/>
    <w:multiLevelType w:val="hybridMultilevel"/>
    <w:tmpl w:val="89424BE0"/>
    <w:lvl w:ilvl="0" w:tplc="F40AC052">
      <w:start w:val="1"/>
      <w:numFmt w:val="taiwaneseCountingThousand"/>
      <w:lvlText w:val="（%1）"/>
      <w:lvlJc w:val="left"/>
      <w:pPr>
        <w:tabs>
          <w:tab w:val="num" w:pos="1860"/>
        </w:tabs>
        <w:ind w:left="1860" w:hanging="10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1" w15:restartNumberingAfterBreak="0">
    <w:nsid w:val="34C7638D"/>
    <w:multiLevelType w:val="multilevel"/>
    <w:tmpl w:val="EC82F206"/>
    <w:lvl w:ilvl="0">
      <w:start w:val="1"/>
      <w:numFmt w:val="none"/>
      <w:lvlText w:val="一、"/>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79E5CF9"/>
    <w:multiLevelType w:val="hybridMultilevel"/>
    <w:tmpl w:val="B5FC0822"/>
    <w:lvl w:ilvl="0" w:tplc="3C40D78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0922AB"/>
    <w:multiLevelType w:val="hybridMultilevel"/>
    <w:tmpl w:val="734A770A"/>
    <w:lvl w:ilvl="0" w:tplc="FD22B41E">
      <w:numFmt w:val="decimal"/>
      <w:lvlText w:val="%1、"/>
      <w:lvlJc w:val="left"/>
      <w:pPr>
        <w:ind w:left="19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3200AC"/>
    <w:multiLevelType w:val="hybridMultilevel"/>
    <w:tmpl w:val="F306CB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EE0757"/>
    <w:multiLevelType w:val="hybridMultilevel"/>
    <w:tmpl w:val="951E3656"/>
    <w:lvl w:ilvl="0" w:tplc="87A68944">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47D57487"/>
    <w:multiLevelType w:val="multilevel"/>
    <w:tmpl w:val="EC82F206"/>
    <w:lvl w:ilvl="0">
      <w:start w:val="1"/>
      <w:numFmt w:val="none"/>
      <w:lvlText w:val="一、"/>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lvlText w:val="%1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BF375A5"/>
    <w:multiLevelType w:val="hybridMultilevel"/>
    <w:tmpl w:val="B762E3C2"/>
    <w:lvl w:ilvl="0" w:tplc="1EF287F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DE4EA9"/>
    <w:multiLevelType w:val="hybridMultilevel"/>
    <w:tmpl w:val="F25E821E"/>
    <w:lvl w:ilvl="0" w:tplc="A012529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F529D9"/>
    <w:multiLevelType w:val="hybridMultilevel"/>
    <w:tmpl w:val="03066ECE"/>
    <w:lvl w:ilvl="0" w:tplc="42F4F9D8">
      <w:start w:val="1"/>
      <w:numFmt w:val="taiwaneseCountingThousand"/>
      <w:lvlText w:val="%1、"/>
      <w:lvlJc w:val="left"/>
      <w:pPr>
        <w:ind w:left="720" w:hanging="72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BA28F9"/>
    <w:multiLevelType w:val="hybridMultilevel"/>
    <w:tmpl w:val="90C6A78E"/>
    <w:lvl w:ilvl="0" w:tplc="8F58B1BE">
      <w:start w:val="1"/>
      <w:numFmt w:val="taiwaneseCountingThousand"/>
      <w:lvlText w:val="（%1）"/>
      <w:lvlJc w:val="left"/>
      <w:pPr>
        <w:ind w:left="1034" w:hanging="480"/>
      </w:pPr>
      <w:rPr>
        <w:rFonts w:hint="eastAsia"/>
        <w:sz w:val="28"/>
        <w:szCs w:val="28"/>
      </w:rPr>
    </w:lvl>
    <w:lvl w:ilvl="1" w:tplc="04090019">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21" w15:restartNumberingAfterBreak="0">
    <w:nsid w:val="5C416F2C"/>
    <w:multiLevelType w:val="hybridMultilevel"/>
    <w:tmpl w:val="5A526752"/>
    <w:lvl w:ilvl="0" w:tplc="7EECC97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7C17DE"/>
    <w:multiLevelType w:val="hybridMultilevel"/>
    <w:tmpl w:val="A3823E0C"/>
    <w:lvl w:ilvl="0" w:tplc="FC2846F6">
      <w:start w:val="1"/>
      <w:numFmt w:val="decimal"/>
      <w:lvlText w:val="%1、"/>
      <w:lvlJc w:val="left"/>
      <w:pPr>
        <w:ind w:left="1994" w:hanging="480"/>
      </w:pPr>
      <w:rPr>
        <w:rFonts w:hint="eastAsia"/>
      </w:rPr>
    </w:lvl>
    <w:lvl w:ilvl="1" w:tplc="04090019">
      <w:start w:val="1"/>
      <w:numFmt w:val="ideographTraditional"/>
      <w:lvlText w:val="%2、"/>
      <w:lvlJc w:val="left"/>
      <w:pPr>
        <w:ind w:left="2474" w:hanging="480"/>
      </w:pPr>
    </w:lvl>
    <w:lvl w:ilvl="2" w:tplc="0409001B">
      <w:start w:val="1"/>
      <w:numFmt w:val="lowerRoman"/>
      <w:lvlText w:val="%3."/>
      <w:lvlJc w:val="right"/>
      <w:pPr>
        <w:ind w:left="2954" w:hanging="480"/>
      </w:pPr>
    </w:lvl>
    <w:lvl w:ilvl="3" w:tplc="0409000F">
      <w:start w:val="1"/>
      <w:numFmt w:val="decimal"/>
      <w:lvlText w:val="%4."/>
      <w:lvlJc w:val="left"/>
      <w:pPr>
        <w:ind w:left="3434" w:hanging="480"/>
      </w:pPr>
    </w:lvl>
    <w:lvl w:ilvl="4" w:tplc="04090019">
      <w:start w:val="1"/>
      <w:numFmt w:val="ideographTraditional"/>
      <w:lvlText w:val="%5、"/>
      <w:lvlJc w:val="left"/>
      <w:pPr>
        <w:ind w:left="3914" w:hanging="480"/>
      </w:pPr>
    </w:lvl>
    <w:lvl w:ilvl="5" w:tplc="0409001B">
      <w:start w:val="1"/>
      <w:numFmt w:val="lowerRoman"/>
      <w:lvlText w:val="%6."/>
      <w:lvlJc w:val="right"/>
      <w:pPr>
        <w:ind w:left="4394" w:hanging="480"/>
      </w:pPr>
    </w:lvl>
    <w:lvl w:ilvl="6" w:tplc="0409000F">
      <w:start w:val="1"/>
      <w:numFmt w:val="decimal"/>
      <w:lvlText w:val="%7."/>
      <w:lvlJc w:val="left"/>
      <w:pPr>
        <w:ind w:left="4874" w:hanging="480"/>
      </w:pPr>
    </w:lvl>
    <w:lvl w:ilvl="7" w:tplc="04090019">
      <w:start w:val="1"/>
      <w:numFmt w:val="ideographTraditional"/>
      <w:lvlText w:val="%8、"/>
      <w:lvlJc w:val="left"/>
      <w:pPr>
        <w:ind w:left="5354" w:hanging="480"/>
      </w:pPr>
    </w:lvl>
    <w:lvl w:ilvl="8" w:tplc="0409001B">
      <w:start w:val="1"/>
      <w:numFmt w:val="lowerRoman"/>
      <w:lvlText w:val="%9."/>
      <w:lvlJc w:val="right"/>
      <w:pPr>
        <w:ind w:left="5834" w:hanging="480"/>
      </w:pPr>
    </w:lvl>
  </w:abstractNum>
  <w:abstractNum w:abstractNumId="23" w15:restartNumberingAfterBreak="0">
    <w:nsid w:val="648D48DC"/>
    <w:multiLevelType w:val="hybridMultilevel"/>
    <w:tmpl w:val="91CE327A"/>
    <w:lvl w:ilvl="0" w:tplc="7C52C120">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650492"/>
    <w:multiLevelType w:val="hybridMultilevel"/>
    <w:tmpl w:val="F814DDFC"/>
    <w:lvl w:ilvl="0" w:tplc="7EECC97E">
      <w:start w:val="1"/>
      <w:numFmt w:val="taiwaneseCountingThousand"/>
      <w:lvlText w:val="%1、"/>
      <w:lvlJc w:val="left"/>
      <w:pPr>
        <w:ind w:left="1837" w:hanging="720"/>
      </w:pPr>
      <w:rPr>
        <w:rFonts w:hint="default"/>
        <w:color w:val="auto"/>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25" w15:restartNumberingAfterBreak="0">
    <w:nsid w:val="6E20041F"/>
    <w:multiLevelType w:val="hybridMultilevel"/>
    <w:tmpl w:val="A3823E0C"/>
    <w:lvl w:ilvl="0" w:tplc="FC2846F6">
      <w:start w:val="1"/>
      <w:numFmt w:val="decimal"/>
      <w:lvlText w:val="%1、"/>
      <w:lvlJc w:val="left"/>
      <w:pPr>
        <w:ind w:left="1994" w:hanging="480"/>
      </w:pPr>
      <w:rPr>
        <w:rFonts w:hint="eastAsia"/>
      </w:r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26" w15:restartNumberingAfterBreak="0">
    <w:nsid w:val="716A391B"/>
    <w:multiLevelType w:val="hybridMultilevel"/>
    <w:tmpl w:val="EDA0B7B6"/>
    <w:lvl w:ilvl="0" w:tplc="0409000F">
      <w:start w:val="1"/>
      <w:numFmt w:val="decimal"/>
      <w:lvlText w:val="%1."/>
      <w:lvlJc w:val="left"/>
      <w:pPr>
        <w:ind w:left="1514" w:hanging="480"/>
      </w:p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27" w15:restartNumberingAfterBreak="0">
    <w:nsid w:val="74582680"/>
    <w:multiLevelType w:val="hybridMultilevel"/>
    <w:tmpl w:val="D6BC758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2E05B0"/>
    <w:multiLevelType w:val="hybridMultilevel"/>
    <w:tmpl w:val="C6E619CA"/>
    <w:lvl w:ilvl="0" w:tplc="1C2AE3AC">
      <w:start w:val="1"/>
      <w:numFmt w:val="taiwaneseCountingThousand"/>
      <w:lvlText w:val="（%1）"/>
      <w:lvlJc w:val="left"/>
      <w:pPr>
        <w:ind w:left="103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7"/>
  </w:num>
  <w:num w:numId="3">
    <w:abstractNumId w:val="19"/>
  </w:num>
  <w:num w:numId="4">
    <w:abstractNumId w:val="6"/>
  </w:num>
  <w:num w:numId="5">
    <w:abstractNumId w:val="24"/>
  </w:num>
  <w:num w:numId="6">
    <w:abstractNumId w:val="21"/>
  </w:num>
  <w:num w:numId="7">
    <w:abstractNumId w:val="20"/>
  </w:num>
  <w:num w:numId="8">
    <w:abstractNumId w:val="26"/>
  </w:num>
  <w:num w:numId="9">
    <w:abstractNumId w:val="22"/>
  </w:num>
  <w:num w:numId="10">
    <w:abstractNumId w:val="15"/>
  </w:num>
  <w:num w:numId="11">
    <w:abstractNumId w:val="11"/>
  </w:num>
  <w:num w:numId="12">
    <w:abstractNumId w:val="16"/>
  </w:num>
  <w:num w:numId="13">
    <w:abstractNumId w:val="25"/>
  </w:num>
  <w:num w:numId="14">
    <w:abstractNumId w:val="13"/>
  </w:num>
  <w:num w:numId="15">
    <w:abstractNumId w:val="28"/>
  </w:num>
  <w:num w:numId="16">
    <w:abstractNumId w:val="12"/>
  </w:num>
  <w:num w:numId="17">
    <w:abstractNumId w:val="1"/>
  </w:num>
  <w:num w:numId="18">
    <w:abstractNumId w:val="23"/>
  </w:num>
  <w:num w:numId="19">
    <w:abstractNumId w:val="18"/>
  </w:num>
  <w:num w:numId="20">
    <w:abstractNumId w:val="10"/>
  </w:num>
  <w:num w:numId="21">
    <w:abstractNumId w:val="2"/>
  </w:num>
  <w:num w:numId="22">
    <w:abstractNumId w:val="14"/>
  </w:num>
  <w:num w:numId="23">
    <w:abstractNumId w:val="4"/>
  </w:num>
  <w:num w:numId="24">
    <w:abstractNumId w:val="9"/>
  </w:num>
  <w:num w:numId="25">
    <w:abstractNumId w:val="5"/>
  </w:num>
  <w:num w:numId="26">
    <w:abstractNumId w:val="7"/>
  </w:num>
  <w:num w:numId="27">
    <w:abstractNumId w:val="17"/>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42"/>
    <w:rsid w:val="000033C8"/>
    <w:rsid w:val="00043D5C"/>
    <w:rsid w:val="000550F0"/>
    <w:rsid w:val="000E794C"/>
    <w:rsid w:val="00100FE4"/>
    <w:rsid w:val="001A3C42"/>
    <w:rsid w:val="001B03AC"/>
    <w:rsid w:val="001B21D2"/>
    <w:rsid w:val="001F0F95"/>
    <w:rsid w:val="00204C6E"/>
    <w:rsid w:val="002A2F73"/>
    <w:rsid w:val="002B590A"/>
    <w:rsid w:val="002F5C62"/>
    <w:rsid w:val="003024CB"/>
    <w:rsid w:val="0032241F"/>
    <w:rsid w:val="00350BF6"/>
    <w:rsid w:val="003545C2"/>
    <w:rsid w:val="00366523"/>
    <w:rsid w:val="00397EB4"/>
    <w:rsid w:val="003F022F"/>
    <w:rsid w:val="00406595"/>
    <w:rsid w:val="0041453D"/>
    <w:rsid w:val="00423EF0"/>
    <w:rsid w:val="004813F6"/>
    <w:rsid w:val="004A1647"/>
    <w:rsid w:val="004F0DF9"/>
    <w:rsid w:val="004F2310"/>
    <w:rsid w:val="0050705D"/>
    <w:rsid w:val="005526AD"/>
    <w:rsid w:val="005802E1"/>
    <w:rsid w:val="00594C80"/>
    <w:rsid w:val="00596E69"/>
    <w:rsid w:val="005A23E6"/>
    <w:rsid w:val="005B674B"/>
    <w:rsid w:val="005C421E"/>
    <w:rsid w:val="005F74A2"/>
    <w:rsid w:val="006108F3"/>
    <w:rsid w:val="006310ED"/>
    <w:rsid w:val="006C495B"/>
    <w:rsid w:val="006F0F2F"/>
    <w:rsid w:val="006F277B"/>
    <w:rsid w:val="0074702E"/>
    <w:rsid w:val="007A0A0A"/>
    <w:rsid w:val="007B3634"/>
    <w:rsid w:val="007B3637"/>
    <w:rsid w:val="007D6CAA"/>
    <w:rsid w:val="008347FD"/>
    <w:rsid w:val="00853DA6"/>
    <w:rsid w:val="00874D42"/>
    <w:rsid w:val="008A698C"/>
    <w:rsid w:val="009853CB"/>
    <w:rsid w:val="009D2356"/>
    <w:rsid w:val="009F0BB1"/>
    <w:rsid w:val="00A066AD"/>
    <w:rsid w:val="00A1233D"/>
    <w:rsid w:val="00A269D8"/>
    <w:rsid w:val="00A726AE"/>
    <w:rsid w:val="00A84F7B"/>
    <w:rsid w:val="00AB7894"/>
    <w:rsid w:val="00AD6F88"/>
    <w:rsid w:val="00AE5BC5"/>
    <w:rsid w:val="00AE7E3E"/>
    <w:rsid w:val="00B01B2A"/>
    <w:rsid w:val="00B438DD"/>
    <w:rsid w:val="00BB1EF0"/>
    <w:rsid w:val="00BB2B4B"/>
    <w:rsid w:val="00BC7BF5"/>
    <w:rsid w:val="00C12B55"/>
    <w:rsid w:val="00C54243"/>
    <w:rsid w:val="00CB33B9"/>
    <w:rsid w:val="00CE27C8"/>
    <w:rsid w:val="00CF0BA8"/>
    <w:rsid w:val="00D17DD9"/>
    <w:rsid w:val="00D51B03"/>
    <w:rsid w:val="00D51C8E"/>
    <w:rsid w:val="00E07555"/>
    <w:rsid w:val="00E547F5"/>
    <w:rsid w:val="00E677A9"/>
    <w:rsid w:val="00EB4710"/>
    <w:rsid w:val="00ED7DFC"/>
    <w:rsid w:val="00F25DD6"/>
    <w:rsid w:val="00F327F7"/>
    <w:rsid w:val="00F50CB2"/>
    <w:rsid w:val="00F65DA3"/>
    <w:rsid w:val="00F67BC3"/>
    <w:rsid w:val="00FA6ED7"/>
    <w:rsid w:val="00FC4996"/>
    <w:rsid w:val="00FE2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68319"/>
  <w15:docId w15:val="{57E26FA9-BD80-44A2-9278-8B61212E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7E3E"/>
    <w:pPr>
      <w:ind w:leftChars="200" w:left="480"/>
    </w:pPr>
  </w:style>
  <w:style w:type="paragraph" w:styleId="a5">
    <w:name w:val="Body Text Indent"/>
    <w:basedOn w:val="a"/>
    <w:link w:val="a6"/>
    <w:rsid w:val="00397EB4"/>
    <w:pPr>
      <w:ind w:left="1600" w:hangingChars="500" w:hanging="1600"/>
    </w:pPr>
    <w:rPr>
      <w:rFonts w:ascii="Times New Roman" w:eastAsia="標楷體" w:hAnsi="Times New Roman" w:cs="Times New Roman"/>
      <w:sz w:val="32"/>
      <w:szCs w:val="24"/>
    </w:rPr>
  </w:style>
  <w:style w:type="character" w:customStyle="1" w:styleId="a6">
    <w:name w:val="本文縮排 字元"/>
    <w:basedOn w:val="a0"/>
    <w:link w:val="a5"/>
    <w:rsid w:val="00397EB4"/>
    <w:rPr>
      <w:rFonts w:ascii="Times New Roman" w:eastAsia="標楷體" w:hAnsi="Times New Roman" w:cs="Times New Roman"/>
      <w:sz w:val="32"/>
      <w:szCs w:val="24"/>
    </w:rPr>
  </w:style>
  <w:style w:type="paragraph" w:styleId="a7">
    <w:name w:val="header"/>
    <w:basedOn w:val="a"/>
    <w:link w:val="a8"/>
    <w:uiPriority w:val="99"/>
    <w:unhideWhenUsed/>
    <w:rsid w:val="00AB7894"/>
    <w:pPr>
      <w:tabs>
        <w:tab w:val="center" w:pos="4153"/>
        <w:tab w:val="right" w:pos="8306"/>
      </w:tabs>
      <w:snapToGrid w:val="0"/>
    </w:pPr>
    <w:rPr>
      <w:sz w:val="20"/>
      <w:szCs w:val="20"/>
    </w:rPr>
  </w:style>
  <w:style w:type="character" w:customStyle="1" w:styleId="a8">
    <w:name w:val="頁首 字元"/>
    <w:basedOn w:val="a0"/>
    <w:link w:val="a7"/>
    <w:uiPriority w:val="99"/>
    <w:rsid w:val="00AB7894"/>
    <w:rPr>
      <w:sz w:val="20"/>
      <w:szCs w:val="20"/>
    </w:rPr>
  </w:style>
  <w:style w:type="paragraph" w:styleId="a9">
    <w:name w:val="footer"/>
    <w:basedOn w:val="a"/>
    <w:link w:val="aa"/>
    <w:uiPriority w:val="99"/>
    <w:unhideWhenUsed/>
    <w:rsid w:val="00AB7894"/>
    <w:pPr>
      <w:tabs>
        <w:tab w:val="center" w:pos="4153"/>
        <w:tab w:val="right" w:pos="8306"/>
      </w:tabs>
      <w:snapToGrid w:val="0"/>
    </w:pPr>
    <w:rPr>
      <w:sz w:val="20"/>
      <w:szCs w:val="20"/>
    </w:rPr>
  </w:style>
  <w:style w:type="character" w:customStyle="1" w:styleId="aa">
    <w:name w:val="頁尾 字元"/>
    <w:basedOn w:val="a0"/>
    <w:link w:val="a9"/>
    <w:uiPriority w:val="99"/>
    <w:rsid w:val="00AB7894"/>
    <w:rPr>
      <w:sz w:val="20"/>
      <w:szCs w:val="20"/>
    </w:rPr>
  </w:style>
  <w:style w:type="paragraph" w:styleId="ab">
    <w:name w:val="Balloon Text"/>
    <w:basedOn w:val="a"/>
    <w:link w:val="ac"/>
    <w:uiPriority w:val="99"/>
    <w:semiHidden/>
    <w:unhideWhenUsed/>
    <w:rsid w:val="006108F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108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14CF-5F8A-43A6-B5A2-CA8B86AC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黃雅娟</dc:creator>
  <cp:lastModifiedBy>USER</cp:lastModifiedBy>
  <cp:revision>2</cp:revision>
  <cp:lastPrinted>2023-07-20T08:36:00Z</cp:lastPrinted>
  <dcterms:created xsi:type="dcterms:W3CDTF">2023-12-21T05:44:00Z</dcterms:created>
  <dcterms:modified xsi:type="dcterms:W3CDTF">2023-12-21T05:44:00Z</dcterms:modified>
</cp:coreProperties>
</file>