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1B" w:rsidRDefault="00F60F63" w:rsidP="005B3A1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065CE">
        <w:rPr>
          <w:rFonts w:ascii="標楷體" w:eastAsia="標楷體" w:hAnsi="標楷體" w:hint="eastAsia"/>
          <w:b/>
          <w:sz w:val="32"/>
          <w:szCs w:val="32"/>
        </w:rPr>
        <w:t>臺東縣政府</w:t>
      </w:r>
    </w:p>
    <w:p w:rsidR="001D0130" w:rsidRDefault="001D0130" w:rsidP="005B3A1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台東部落食尚旅遊產業</w:t>
      </w:r>
      <w:r w:rsidR="00F60F63" w:rsidRPr="008065CE">
        <w:rPr>
          <w:rFonts w:ascii="標楷體" w:eastAsia="標楷體" w:hAnsi="標楷體" w:hint="eastAsia"/>
          <w:b/>
          <w:sz w:val="32"/>
          <w:szCs w:val="32"/>
        </w:rPr>
        <w:t>計畫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4B27CC" w:rsidRPr="008065CE" w:rsidRDefault="001D0130" w:rsidP="005B3A1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補助公所</w:t>
      </w:r>
      <w:r w:rsidR="00CE06DF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部落周邊觀光遊憩空間</w:t>
      </w:r>
      <w:r w:rsidR="00CE06DF">
        <w:rPr>
          <w:rFonts w:ascii="標楷體" w:eastAsia="標楷體" w:hAnsi="標楷體" w:hint="eastAsia"/>
          <w:b/>
          <w:sz w:val="32"/>
          <w:szCs w:val="32"/>
        </w:rPr>
        <w:t>微整形</w:t>
      </w:r>
      <w:r>
        <w:rPr>
          <w:rFonts w:ascii="標楷體" w:eastAsia="標楷體" w:hAnsi="標楷體" w:hint="eastAsia"/>
          <w:b/>
          <w:sz w:val="32"/>
          <w:szCs w:val="32"/>
        </w:rPr>
        <w:t>計畫書</w:t>
      </w:r>
    </w:p>
    <w:p w:rsidR="004B27CC" w:rsidRPr="008065CE" w:rsidRDefault="004B27CC" w:rsidP="005B3A1B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B27CC" w:rsidRPr="00FD36D4" w:rsidRDefault="004B27CC" w:rsidP="005B3A1B">
      <w:pPr>
        <w:pStyle w:val="aa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計畫</w:t>
      </w:r>
      <w:r w:rsidR="001C1EDD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D36D4">
        <w:rPr>
          <w:rFonts w:ascii="標楷體" w:eastAsia="標楷體" w:hAnsi="標楷體"/>
          <w:b/>
          <w:sz w:val="28"/>
          <w:szCs w:val="28"/>
        </w:rPr>
        <w:t>：</w:t>
      </w:r>
    </w:p>
    <w:p w:rsidR="00FD36D4" w:rsidRPr="005B3A1B" w:rsidRDefault="004B27CC" w:rsidP="005B3A1B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1D013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130" w:rsidRPr="001D0130">
        <w:rPr>
          <w:rFonts w:ascii="標楷體" w:eastAsia="標楷體" w:hAnsi="標楷體"/>
          <w:sz w:val="28"/>
          <w:szCs w:val="28"/>
        </w:rPr>
        <w:t>為重塑部落旅遊環</w:t>
      </w:r>
      <w:r w:rsidR="00C754D2">
        <w:rPr>
          <w:rFonts w:ascii="標楷體" w:eastAsia="標楷體" w:hAnsi="標楷體"/>
          <w:sz w:val="28"/>
          <w:szCs w:val="28"/>
        </w:rPr>
        <w:t>境，營造本縣原住民族部落體驗旅遊友善空間，及完善部落接待量能，</w:t>
      </w:r>
      <w:r w:rsidR="00C754D2">
        <w:rPr>
          <w:rFonts w:ascii="標楷體" w:eastAsia="標楷體" w:hAnsi="標楷體" w:hint="eastAsia"/>
          <w:sz w:val="28"/>
          <w:szCs w:val="28"/>
        </w:rPr>
        <w:t>擬</w:t>
      </w:r>
      <w:r w:rsidR="001D0130" w:rsidRPr="001D0130">
        <w:rPr>
          <w:rFonts w:ascii="標楷體" w:eastAsia="標楷體" w:hAnsi="標楷體"/>
          <w:sz w:val="28"/>
          <w:szCs w:val="28"/>
        </w:rPr>
        <w:t>補助具</w:t>
      </w:r>
      <w:r w:rsidR="00C754D2">
        <w:rPr>
          <w:rFonts w:ascii="標楷體" w:eastAsia="標楷體" w:hAnsi="標楷體" w:hint="eastAsia"/>
          <w:sz w:val="28"/>
          <w:szCs w:val="28"/>
        </w:rPr>
        <w:t>有</w:t>
      </w:r>
      <w:r w:rsidR="001D0130" w:rsidRPr="001D0130">
        <w:rPr>
          <w:rFonts w:ascii="標楷體" w:eastAsia="標楷體" w:hAnsi="標楷體"/>
          <w:sz w:val="28"/>
          <w:szCs w:val="28"/>
        </w:rPr>
        <w:t>基本觀光人潮之既有景點、古(林)</w:t>
      </w:r>
      <w:r w:rsidR="00585F2F">
        <w:rPr>
          <w:rFonts w:ascii="標楷體" w:eastAsia="標楷體" w:hAnsi="標楷體"/>
          <w:sz w:val="28"/>
          <w:szCs w:val="28"/>
        </w:rPr>
        <w:t>道、</w:t>
      </w:r>
      <w:r w:rsidR="00585F2F">
        <w:rPr>
          <w:rFonts w:ascii="標楷體" w:eastAsia="標楷體" w:hAnsi="標楷體" w:hint="eastAsia"/>
          <w:sz w:val="28"/>
          <w:szCs w:val="28"/>
        </w:rPr>
        <w:t>部落</w:t>
      </w:r>
      <w:r w:rsidR="00585F2F">
        <w:rPr>
          <w:rFonts w:ascii="標楷體" w:eastAsia="標楷體" w:hAnsi="標楷體"/>
          <w:sz w:val="28"/>
          <w:szCs w:val="28"/>
        </w:rPr>
        <w:t>重要</w:t>
      </w:r>
      <w:r w:rsidR="001D0130" w:rsidRPr="001D0130">
        <w:rPr>
          <w:rFonts w:ascii="標楷體" w:eastAsia="標楷體" w:hAnsi="標楷體"/>
          <w:sz w:val="28"/>
          <w:szCs w:val="28"/>
        </w:rPr>
        <w:t>觀光</w:t>
      </w:r>
      <w:r w:rsidR="00585F2F">
        <w:rPr>
          <w:rFonts w:ascii="標楷體" w:eastAsia="標楷體" w:hAnsi="標楷體" w:hint="eastAsia"/>
          <w:sz w:val="28"/>
          <w:szCs w:val="28"/>
        </w:rPr>
        <w:t>據點</w:t>
      </w:r>
      <w:r w:rsidR="001D0130" w:rsidRPr="001D0130">
        <w:rPr>
          <w:rFonts w:ascii="標楷體" w:eastAsia="標楷體" w:hAnsi="標楷體"/>
          <w:sz w:val="28"/>
          <w:szCs w:val="28"/>
        </w:rPr>
        <w:t>、借問站等空間，辦理空間</w:t>
      </w:r>
      <w:r w:rsidR="001D0130">
        <w:rPr>
          <w:rFonts w:ascii="標楷體" w:eastAsia="標楷體" w:hAnsi="標楷體" w:hint="eastAsia"/>
          <w:sz w:val="28"/>
          <w:szCs w:val="28"/>
        </w:rPr>
        <w:t>「</w:t>
      </w:r>
      <w:r w:rsidR="001D0130" w:rsidRPr="001D0130">
        <w:rPr>
          <w:rFonts w:ascii="標楷體" w:eastAsia="標楷體" w:hAnsi="標楷體"/>
          <w:sz w:val="28"/>
          <w:szCs w:val="28"/>
        </w:rPr>
        <w:t>微整形</w:t>
      </w:r>
      <w:r w:rsidR="001D0130">
        <w:rPr>
          <w:rFonts w:ascii="標楷體" w:eastAsia="標楷體" w:hAnsi="標楷體" w:hint="eastAsia"/>
          <w:sz w:val="28"/>
          <w:szCs w:val="28"/>
        </w:rPr>
        <w:t>」</w:t>
      </w:r>
      <w:r w:rsidR="001D0130" w:rsidRPr="001D0130">
        <w:rPr>
          <w:rFonts w:ascii="標楷體" w:eastAsia="標楷體" w:hAnsi="標楷體"/>
          <w:sz w:val="28"/>
          <w:szCs w:val="28"/>
        </w:rPr>
        <w:t>，</w:t>
      </w:r>
      <w:r w:rsidR="00C754D2">
        <w:rPr>
          <w:rFonts w:ascii="標楷體" w:eastAsia="標楷體" w:hAnsi="標楷體" w:hint="eastAsia"/>
          <w:sz w:val="28"/>
          <w:szCs w:val="28"/>
        </w:rPr>
        <w:t>藉由改造或修繕</w:t>
      </w:r>
      <w:r w:rsidR="001D0130" w:rsidRPr="001D0130">
        <w:rPr>
          <w:rFonts w:ascii="標楷體" w:eastAsia="標楷體" w:hAnsi="標楷體"/>
          <w:sz w:val="28"/>
          <w:szCs w:val="28"/>
        </w:rPr>
        <w:t>旅遊據點，</w:t>
      </w:r>
      <w:r w:rsidR="003C0EBE">
        <w:rPr>
          <w:rFonts w:ascii="標楷體" w:eastAsia="標楷體" w:hAnsi="標楷體" w:hint="eastAsia"/>
          <w:sz w:val="28"/>
          <w:szCs w:val="28"/>
        </w:rPr>
        <w:t>串聯台東部落食尚文化走讀路線，</w:t>
      </w:r>
      <w:r w:rsidR="001D0130" w:rsidRPr="001D0130">
        <w:rPr>
          <w:rFonts w:ascii="標楷體" w:eastAsia="標楷體" w:hAnsi="標楷體"/>
          <w:sz w:val="28"/>
          <w:szCs w:val="28"/>
        </w:rPr>
        <w:t>提升原鄉地區觀光遊憩服務品質，</w:t>
      </w:r>
      <w:r w:rsidR="00C754D2">
        <w:rPr>
          <w:rFonts w:ascii="標楷體" w:eastAsia="標楷體" w:hAnsi="標楷體" w:hint="eastAsia"/>
          <w:sz w:val="28"/>
          <w:szCs w:val="28"/>
        </w:rPr>
        <w:t>活化旅遊動線，</w:t>
      </w:r>
      <w:r w:rsidR="001D0130" w:rsidRPr="001D0130">
        <w:rPr>
          <w:rFonts w:ascii="標楷體" w:eastAsia="標楷體" w:hAnsi="標楷體"/>
          <w:sz w:val="28"/>
          <w:szCs w:val="28"/>
        </w:rPr>
        <w:t>增加旅人停留時間，促進部落周邊經濟產業發展</w:t>
      </w:r>
      <w:r w:rsidRPr="001D0130">
        <w:rPr>
          <w:rFonts w:ascii="標楷體" w:eastAsia="標楷體" w:hAnsi="標楷體" w:hint="eastAsia"/>
          <w:sz w:val="28"/>
          <w:szCs w:val="28"/>
        </w:rPr>
        <w:t>。</w:t>
      </w:r>
    </w:p>
    <w:p w:rsidR="004B27CC" w:rsidRPr="00FD36D4" w:rsidRDefault="004B27CC" w:rsidP="005B3A1B">
      <w:pPr>
        <w:pStyle w:val="aa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計畫期程</w:t>
      </w:r>
    </w:p>
    <w:p w:rsidR="004B27CC" w:rsidRPr="00D44F45" w:rsidRDefault="004B27CC" w:rsidP="005B3A1B">
      <w:pPr>
        <w:numPr>
          <w:ilvl w:val="0"/>
          <w:numId w:val="2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44F45">
        <w:rPr>
          <w:rFonts w:ascii="標楷體" w:eastAsia="標楷體" w:hAnsi="標楷體" w:hint="eastAsia"/>
          <w:sz w:val="28"/>
          <w:szCs w:val="28"/>
        </w:rPr>
        <w:t>受理申請：公告</w:t>
      </w:r>
      <w:r w:rsidR="00573057" w:rsidRPr="00D44F45">
        <w:rPr>
          <w:rFonts w:ascii="標楷體" w:eastAsia="標楷體" w:hAnsi="標楷體" w:hint="eastAsia"/>
          <w:sz w:val="28"/>
          <w:szCs w:val="28"/>
        </w:rPr>
        <w:t>日至</w:t>
      </w:r>
      <w:r w:rsidR="00585F2F">
        <w:rPr>
          <w:rFonts w:ascii="標楷體" w:eastAsia="標楷體" w:hAnsi="標楷體" w:hint="eastAsia"/>
          <w:sz w:val="28"/>
          <w:szCs w:val="28"/>
        </w:rPr>
        <w:t>112</w:t>
      </w:r>
      <w:r w:rsidR="001D0130">
        <w:rPr>
          <w:rFonts w:ascii="標楷體" w:eastAsia="標楷體" w:hAnsi="標楷體" w:hint="eastAsia"/>
          <w:sz w:val="28"/>
          <w:szCs w:val="28"/>
        </w:rPr>
        <w:t>年</w:t>
      </w:r>
      <w:r w:rsidR="002307E7">
        <w:rPr>
          <w:rFonts w:ascii="標楷體" w:eastAsia="標楷體" w:hAnsi="標楷體" w:hint="eastAsia"/>
          <w:sz w:val="28"/>
          <w:szCs w:val="28"/>
        </w:rPr>
        <w:t>2</w:t>
      </w:r>
      <w:r w:rsidR="001D0130">
        <w:rPr>
          <w:rFonts w:ascii="標楷體" w:eastAsia="標楷體" w:hAnsi="標楷體" w:hint="eastAsia"/>
          <w:sz w:val="28"/>
          <w:szCs w:val="28"/>
        </w:rPr>
        <w:t>月</w:t>
      </w:r>
      <w:r w:rsidR="00D358F5" w:rsidRPr="00D358F5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="001D0130">
        <w:rPr>
          <w:rFonts w:ascii="標楷體" w:eastAsia="標楷體" w:hAnsi="標楷體" w:hint="eastAsia"/>
          <w:sz w:val="28"/>
          <w:szCs w:val="28"/>
        </w:rPr>
        <w:t>日止</w:t>
      </w:r>
      <w:r w:rsidRPr="00D44F45">
        <w:rPr>
          <w:rFonts w:ascii="標楷體" w:eastAsia="標楷體" w:hAnsi="標楷體" w:hint="eastAsia"/>
          <w:sz w:val="28"/>
          <w:szCs w:val="28"/>
        </w:rPr>
        <w:t>。</w:t>
      </w:r>
    </w:p>
    <w:p w:rsidR="004B27CC" w:rsidRPr="00C754D2" w:rsidRDefault="004B27CC" w:rsidP="005B3A1B">
      <w:pPr>
        <w:numPr>
          <w:ilvl w:val="0"/>
          <w:numId w:val="2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44F45">
        <w:rPr>
          <w:rFonts w:ascii="標楷體" w:eastAsia="標楷體" w:hAnsi="標楷體" w:hint="eastAsia"/>
          <w:sz w:val="28"/>
          <w:szCs w:val="28"/>
        </w:rPr>
        <w:t>執行時間：自計畫核定日起至</w:t>
      </w:r>
      <w:r w:rsidR="00FE662A">
        <w:rPr>
          <w:rFonts w:ascii="標楷體" w:eastAsia="標楷體" w:hAnsi="標楷體" w:hint="eastAsia"/>
          <w:sz w:val="28"/>
          <w:szCs w:val="28"/>
        </w:rPr>
        <w:t>112</w:t>
      </w:r>
      <w:r w:rsidRPr="00D44F45">
        <w:rPr>
          <w:rFonts w:ascii="標楷體" w:eastAsia="標楷體" w:hAnsi="標楷體" w:hint="eastAsia"/>
          <w:sz w:val="28"/>
          <w:szCs w:val="28"/>
        </w:rPr>
        <w:t>年</w:t>
      </w:r>
      <w:r w:rsidR="00FE662A">
        <w:rPr>
          <w:rFonts w:ascii="標楷體" w:eastAsia="標楷體" w:hAnsi="標楷體" w:hint="eastAsia"/>
          <w:sz w:val="28"/>
          <w:szCs w:val="28"/>
        </w:rPr>
        <w:t>11</w:t>
      </w:r>
      <w:r w:rsidRPr="00D44F45">
        <w:rPr>
          <w:rFonts w:ascii="標楷體" w:eastAsia="標楷體" w:hAnsi="標楷體" w:hint="eastAsia"/>
          <w:sz w:val="28"/>
          <w:szCs w:val="28"/>
        </w:rPr>
        <w:t>月</w:t>
      </w:r>
      <w:r w:rsidR="00FE662A">
        <w:rPr>
          <w:rFonts w:ascii="標楷體" w:eastAsia="標楷體" w:hAnsi="標楷體" w:hint="eastAsia"/>
          <w:sz w:val="28"/>
          <w:szCs w:val="28"/>
        </w:rPr>
        <w:t>15</w:t>
      </w:r>
      <w:r w:rsidRPr="00D44F45">
        <w:rPr>
          <w:rFonts w:ascii="標楷體" w:eastAsia="標楷體" w:hAnsi="標楷體" w:hint="eastAsia"/>
          <w:sz w:val="28"/>
          <w:szCs w:val="28"/>
        </w:rPr>
        <w:t>日止</w:t>
      </w:r>
      <w:r w:rsidR="00D44F45" w:rsidRPr="00D44F45">
        <w:rPr>
          <w:rFonts w:ascii="標楷體" w:eastAsia="標楷體" w:hAnsi="標楷體" w:hint="eastAsia"/>
          <w:sz w:val="28"/>
          <w:szCs w:val="28"/>
        </w:rPr>
        <w:t>為原則，如有延長，將另行公告。</w:t>
      </w:r>
    </w:p>
    <w:p w:rsidR="004B27CC" w:rsidRPr="005B3A1B" w:rsidRDefault="00585F2F" w:rsidP="005B3A1B">
      <w:pPr>
        <w:pStyle w:val="aa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提案單位</w:t>
      </w:r>
      <w:r w:rsidR="004B27CC" w:rsidRPr="00FD36D4">
        <w:rPr>
          <w:rFonts w:ascii="標楷體" w:eastAsia="標楷體" w:hAnsi="標楷體" w:hint="eastAsia"/>
          <w:b/>
          <w:sz w:val="28"/>
          <w:szCs w:val="28"/>
        </w:rPr>
        <w:t>：</w:t>
      </w:r>
      <w:r w:rsidR="00FD36D4" w:rsidRPr="005B3A1B">
        <w:rPr>
          <w:rFonts w:ascii="標楷體" w:eastAsia="標楷體" w:hAnsi="標楷體" w:hint="eastAsia"/>
          <w:sz w:val="28"/>
          <w:szCs w:val="28"/>
        </w:rPr>
        <w:t>本縣</w:t>
      </w:r>
      <w:r w:rsidR="00C754D2" w:rsidRPr="005B3A1B">
        <w:rPr>
          <w:rFonts w:ascii="標楷體" w:eastAsia="標楷體" w:hAnsi="標楷體" w:hint="eastAsia"/>
          <w:sz w:val="28"/>
          <w:szCs w:val="28"/>
        </w:rPr>
        <w:t>各鄉、鎮、市公所</w:t>
      </w:r>
      <w:r w:rsidR="00FD36D4" w:rsidRPr="005B3A1B">
        <w:rPr>
          <w:rFonts w:ascii="標楷體" w:eastAsia="標楷體" w:hAnsi="標楷體" w:hint="eastAsia"/>
          <w:sz w:val="28"/>
          <w:szCs w:val="28"/>
        </w:rPr>
        <w:t>。</w:t>
      </w:r>
    </w:p>
    <w:p w:rsidR="00585F2F" w:rsidRDefault="00FD36D4" w:rsidP="005B3A1B">
      <w:pPr>
        <w:pStyle w:val="aa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補</w:t>
      </w:r>
      <w:r w:rsidR="00C754D2">
        <w:rPr>
          <w:rFonts w:ascii="標楷體" w:eastAsia="標楷體" w:hAnsi="標楷體" w:hint="eastAsia"/>
          <w:b/>
          <w:sz w:val="28"/>
          <w:szCs w:val="28"/>
        </w:rPr>
        <w:t>助範圍</w:t>
      </w:r>
      <w:r w:rsidRPr="00FD36D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85F2F" w:rsidRPr="00585F2F" w:rsidRDefault="00585F2F" w:rsidP="005B3A1B">
      <w:pPr>
        <w:pStyle w:val="aa"/>
        <w:numPr>
          <w:ilvl w:val="1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585F2F">
        <w:rPr>
          <w:rFonts w:ascii="標楷體" w:eastAsia="標楷體" w:hAnsi="標楷體"/>
          <w:sz w:val="28"/>
          <w:szCs w:val="28"/>
        </w:rPr>
        <w:t>部落周邊既有景點、古道、林道、借問站</w:t>
      </w:r>
      <w:r w:rsidR="007617EB">
        <w:rPr>
          <w:rFonts w:ascii="標楷體" w:eastAsia="標楷體" w:hAnsi="標楷體" w:hint="eastAsia"/>
          <w:sz w:val="28"/>
          <w:szCs w:val="28"/>
        </w:rPr>
        <w:t>、</w:t>
      </w:r>
      <w:r w:rsidR="002307E7">
        <w:rPr>
          <w:rFonts w:ascii="標楷體" w:eastAsia="標楷體" w:hAnsi="標楷體" w:hint="eastAsia"/>
          <w:sz w:val="28"/>
          <w:szCs w:val="28"/>
        </w:rPr>
        <w:t>店家、</w:t>
      </w:r>
      <w:r w:rsidR="007617EB">
        <w:rPr>
          <w:rFonts w:ascii="標楷體" w:eastAsia="標楷體" w:hAnsi="標楷體" w:hint="eastAsia"/>
          <w:sz w:val="28"/>
          <w:szCs w:val="28"/>
        </w:rPr>
        <w:t>重點交通樞紐</w:t>
      </w:r>
      <w:r w:rsidR="002307E7">
        <w:rPr>
          <w:rFonts w:ascii="標楷體" w:eastAsia="標楷體" w:hAnsi="標楷體" w:hint="eastAsia"/>
          <w:sz w:val="28"/>
          <w:szCs w:val="28"/>
        </w:rPr>
        <w:t>等</w:t>
      </w:r>
      <w:r w:rsidR="007617EB">
        <w:rPr>
          <w:rFonts w:ascii="標楷體" w:eastAsia="標楷體" w:hAnsi="標楷體" w:hint="eastAsia"/>
          <w:sz w:val="28"/>
          <w:szCs w:val="28"/>
        </w:rPr>
        <w:t>周邊部落環境優化</w:t>
      </w:r>
      <w:r w:rsidRPr="00585F2F">
        <w:rPr>
          <w:rFonts w:ascii="標楷體" w:eastAsia="標楷體" w:hAnsi="標楷體" w:hint="eastAsia"/>
          <w:sz w:val="28"/>
          <w:szCs w:val="28"/>
        </w:rPr>
        <w:t>及其他部落重要觀光據點等，且具有基本觀光人潮。</w:t>
      </w:r>
    </w:p>
    <w:p w:rsidR="00FD36D4" w:rsidRPr="002307E7" w:rsidRDefault="00585F2F" w:rsidP="005B3A1B">
      <w:pPr>
        <w:pStyle w:val="aa"/>
        <w:numPr>
          <w:ilvl w:val="1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經提案單位認定具有發展部落旅遊</w:t>
      </w:r>
      <w:r w:rsidR="002307E7">
        <w:rPr>
          <w:rFonts w:ascii="標楷體" w:eastAsia="標楷體" w:hAnsi="標楷體" w:hint="eastAsia"/>
          <w:sz w:val="28"/>
          <w:szCs w:val="28"/>
        </w:rPr>
        <w:t>、作為部落借問站</w:t>
      </w:r>
      <w:r>
        <w:rPr>
          <w:rFonts w:ascii="標楷體" w:eastAsia="標楷體" w:hAnsi="標楷體" w:hint="eastAsia"/>
          <w:sz w:val="28"/>
          <w:szCs w:val="28"/>
        </w:rPr>
        <w:t>或推動部落深度文化體驗潛力之</w:t>
      </w:r>
      <w:r w:rsidR="002307E7">
        <w:rPr>
          <w:rFonts w:ascii="標楷體" w:eastAsia="標楷體" w:hAnsi="標楷體" w:hint="eastAsia"/>
          <w:sz w:val="28"/>
          <w:szCs w:val="28"/>
        </w:rPr>
        <w:t>據點或景點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D36D4" w:rsidRDefault="004B27CC" w:rsidP="005B3A1B">
      <w:pPr>
        <w:pStyle w:val="aa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申請方式：</w:t>
      </w:r>
    </w:p>
    <w:p w:rsidR="00D57CBD" w:rsidRPr="00D57CBD" w:rsidRDefault="007617EB" w:rsidP="005B3A1B">
      <w:pPr>
        <w:pStyle w:val="aa"/>
        <w:numPr>
          <w:ilvl w:val="1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提案單位</w:t>
      </w:r>
      <w:r w:rsidR="004B27CC" w:rsidRPr="00FD36D4">
        <w:rPr>
          <w:rFonts w:ascii="標楷體" w:eastAsia="標楷體" w:hAnsi="標楷體" w:hint="eastAsia"/>
          <w:sz w:val="28"/>
          <w:szCs w:val="28"/>
        </w:rPr>
        <w:t>應提送計畫書，</w:t>
      </w:r>
      <w:r w:rsidR="00D57CBD">
        <w:rPr>
          <w:rFonts w:ascii="標楷體" w:eastAsia="標楷體" w:hAnsi="標楷體" w:hint="eastAsia"/>
          <w:sz w:val="28"/>
          <w:szCs w:val="28"/>
        </w:rPr>
        <w:t>並備妥相關證明文件，函報本府申請。</w:t>
      </w:r>
    </w:p>
    <w:p w:rsidR="004B27CC" w:rsidRPr="00EB5C69" w:rsidRDefault="00D57CBD" w:rsidP="005B3A1B">
      <w:pPr>
        <w:pStyle w:val="aa"/>
        <w:numPr>
          <w:ilvl w:val="1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本府收件後，</w:t>
      </w:r>
      <w:r w:rsidR="004B27CC" w:rsidRPr="00FD36D4">
        <w:rPr>
          <w:rFonts w:ascii="標楷體" w:eastAsia="標楷體" w:hAnsi="標楷體" w:hint="eastAsia"/>
          <w:sz w:val="28"/>
          <w:szCs w:val="28"/>
        </w:rPr>
        <w:t>由本府原住民族行政處聘請</w:t>
      </w:r>
      <w:r w:rsidR="004B27CC" w:rsidRPr="00FD36D4">
        <w:rPr>
          <w:rFonts w:ascii="標楷體" w:eastAsia="標楷體" w:hAnsi="標楷體"/>
          <w:sz w:val="28"/>
          <w:szCs w:val="28"/>
        </w:rPr>
        <w:t>委員就</w:t>
      </w:r>
      <w:r w:rsidR="007617EB">
        <w:rPr>
          <w:rFonts w:ascii="標楷體" w:eastAsia="標楷體" w:hAnsi="標楷體" w:hint="eastAsia"/>
          <w:sz w:val="28"/>
          <w:szCs w:val="28"/>
        </w:rPr>
        <w:t>提案單位</w:t>
      </w:r>
      <w:r w:rsidR="004B27CC" w:rsidRPr="00FD36D4">
        <w:rPr>
          <w:rFonts w:ascii="標楷體" w:eastAsia="標楷體" w:hAnsi="標楷體"/>
          <w:sz w:val="28"/>
          <w:szCs w:val="28"/>
        </w:rPr>
        <w:t>所送書面資料進行審查，</w:t>
      </w:r>
      <w:r>
        <w:rPr>
          <w:rFonts w:ascii="標楷體" w:eastAsia="標楷體" w:hAnsi="標楷體" w:hint="eastAsia"/>
          <w:sz w:val="28"/>
          <w:szCs w:val="28"/>
        </w:rPr>
        <w:t>核定後</w:t>
      </w:r>
      <w:r w:rsidR="007617EB">
        <w:rPr>
          <w:rFonts w:ascii="標楷體" w:eastAsia="標楷體" w:hAnsi="標楷體" w:hint="eastAsia"/>
          <w:sz w:val="28"/>
          <w:szCs w:val="28"/>
        </w:rPr>
        <w:t>以書面通知獲補助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617EB">
        <w:rPr>
          <w:rFonts w:ascii="標楷體" w:eastAsia="標楷體" w:hAnsi="標楷體" w:hint="eastAsia"/>
          <w:sz w:val="28"/>
          <w:szCs w:val="28"/>
        </w:rPr>
        <w:t>倘資格不符或</w:t>
      </w:r>
      <w:r>
        <w:rPr>
          <w:rFonts w:ascii="標楷體" w:eastAsia="標楷體" w:hAnsi="標楷體" w:hint="eastAsia"/>
          <w:sz w:val="28"/>
          <w:szCs w:val="28"/>
        </w:rPr>
        <w:t>資料不齊者，另通知限期補正或不予補助。</w:t>
      </w:r>
    </w:p>
    <w:p w:rsidR="004B27CC" w:rsidRPr="00834482" w:rsidRDefault="004B27CC" w:rsidP="005B3A1B">
      <w:pPr>
        <w:pStyle w:val="aa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34482">
        <w:rPr>
          <w:rFonts w:ascii="標楷體" w:eastAsia="標楷體" w:hAnsi="標楷體" w:hint="eastAsia"/>
          <w:b/>
          <w:sz w:val="28"/>
          <w:szCs w:val="28"/>
        </w:rPr>
        <w:lastRenderedPageBreak/>
        <w:t>補助金額：</w:t>
      </w:r>
    </w:p>
    <w:p w:rsidR="004B27CC" w:rsidRPr="008065CE" w:rsidRDefault="004B27CC" w:rsidP="005B3A1B">
      <w:pPr>
        <w:numPr>
          <w:ilvl w:val="1"/>
          <w:numId w:val="1"/>
        </w:numPr>
        <w:spacing w:line="500" w:lineRule="exact"/>
        <w:ind w:hanging="633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每一申請案件補助上限為</w:t>
      </w:r>
      <w:r w:rsidR="00A65B1A">
        <w:rPr>
          <w:rFonts w:ascii="標楷體" w:eastAsia="標楷體" w:hAnsi="標楷體" w:hint="eastAsia"/>
          <w:sz w:val="28"/>
          <w:szCs w:val="28"/>
        </w:rPr>
        <w:t>資本門</w:t>
      </w:r>
      <w:r w:rsidR="00B61D2E">
        <w:rPr>
          <w:rFonts w:ascii="標楷體" w:eastAsia="標楷體" w:hAnsi="標楷體" w:hint="eastAsia"/>
          <w:sz w:val="28"/>
          <w:szCs w:val="28"/>
        </w:rPr>
        <w:t>100</w:t>
      </w:r>
      <w:r w:rsidRPr="008065CE">
        <w:rPr>
          <w:rFonts w:ascii="標楷體" w:eastAsia="標楷體" w:hAnsi="標楷體" w:hint="eastAsia"/>
          <w:sz w:val="28"/>
          <w:szCs w:val="28"/>
        </w:rPr>
        <w:t>萬元，須至少編列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計畫總經費</w:t>
      </w:r>
      <w:r w:rsidR="00B61D2E">
        <w:rPr>
          <w:rFonts w:ascii="標楷體" w:eastAsia="標楷體" w:hAnsi="標楷體" w:hint="eastAsia"/>
          <w:sz w:val="28"/>
          <w:szCs w:val="28"/>
        </w:rPr>
        <w:t>10%</w:t>
      </w:r>
      <w:r w:rsidRPr="008065CE">
        <w:rPr>
          <w:rFonts w:ascii="標楷體" w:eastAsia="標楷體" w:hAnsi="標楷體" w:hint="eastAsia"/>
          <w:sz w:val="28"/>
          <w:szCs w:val="28"/>
        </w:rPr>
        <w:t>自籌款</w:t>
      </w:r>
      <w:r w:rsidR="004D164B">
        <w:rPr>
          <w:rFonts w:ascii="標楷體" w:eastAsia="標楷體" w:hAnsi="標楷體" w:hint="eastAsia"/>
          <w:sz w:val="28"/>
          <w:szCs w:val="28"/>
        </w:rPr>
        <w:t>，並採</w:t>
      </w:r>
      <w:r w:rsidR="004D164B" w:rsidRPr="00EB5C69">
        <w:rPr>
          <w:rFonts w:ascii="標楷體" w:eastAsia="標楷體" w:hAnsi="標楷體" w:hint="eastAsia"/>
          <w:sz w:val="28"/>
          <w:szCs w:val="28"/>
          <w:u w:val="single"/>
        </w:rPr>
        <w:t>納入預算</w:t>
      </w:r>
      <w:r w:rsidR="00EB5C69">
        <w:rPr>
          <w:rFonts w:ascii="標楷體" w:eastAsia="標楷體" w:hAnsi="標楷體" w:hint="eastAsia"/>
          <w:sz w:val="28"/>
          <w:szCs w:val="28"/>
        </w:rPr>
        <w:t>方式</w:t>
      </w:r>
      <w:r w:rsidR="004D164B">
        <w:rPr>
          <w:rFonts w:ascii="標楷體" w:eastAsia="標楷體" w:hAnsi="標楷體" w:hint="eastAsia"/>
          <w:sz w:val="28"/>
          <w:szCs w:val="28"/>
        </w:rPr>
        <w:t>辦理</w:t>
      </w:r>
      <w:r w:rsidRPr="008065CE">
        <w:rPr>
          <w:rFonts w:ascii="標楷體" w:eastAsia="標楷體" w:hAnsi="標楷體" w:hint="eastAsia"/>
          <w:sz w:val="28"/>
          <w:szCs w:val="28"/>
        </w:rPr>
        <w:t>。</w:t>
      </w:r>
    </w:p>
    <w:p w:rsidR="004B27CC" w:rsidRPr="00EB5C69" w:rsidRDefault="004B27CC" w:rsidP="005B3A1B">
      <w:pPr>
        <w:numPr>
          <w:ilvl w:val="1"/>
          <w:numId w:val="1"/>
        </w:numPr>
        <w:tabs>
          <w:tab w:val="clear" w:pos="1200"/>
        </w:tabs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每一申請者以核定補助案件1件為原則。</w:t>
      </w:r>
    </w:p>
    <w:p w:rsidR="00834482" w:rsidRDefault="00834482" w:rsidP="005B3A1B">
      <w:pPr>
        <w:pStyle w:val="aa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應付文件：</w:t>
      </w:r>
    </w:p>
    <w:p w:rsidR="003C0EBE" w:rsidRPr="003C0EBE" w:rsidRDefault="003C0EBE" w:rsidP="005B3A1B">
      <w:pPr>
        <w:pStyle w:val="aa"/>
        <w:numPr>
          <w:ilvl w:val="1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0EBE">
        <w:rPr>
          <w:rFonts w:ascii="標楷體" w:eastAsia="標楷體" w:hAnsi="標楷體"/>
          <w:sz w:val="28"/>
          <w:szCs w:val="28"/>
        </w:rPr>
        <w:t>申請書1式8份(雙面影印並簡易裝訂)及電子檔1份</w:t>
      </w:r>
    </w:p>
    <w:p w:rsidR="004D164B" w:rsidRPr="00EB5C69" w:rsidRDefault="00B61D2E" w:rsidP="005B3A1B">
      <w:pPr>
        <w:pStyle w:val="aa"/>
        <w:numPr>
          <w:ilvl w:val="1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1D2E">
        <w:rPr>
          <w:rFonts w:ascii="標楷體" w:eastAsia="標楷體" w:hAnsi="標楷體"/>
          <w:sz w:val="28"/>
          <w:szCs w:val="28"/>
        </w:rPr>
        <w:t>執行範圍內建物及土地，應檢附該管機關使用同意書(函)，如屬私人所有土地，應檢附地籍圖影本及土地使用同意書(函)。機關及私人之土地同意書有效期間應等同建築物使用年限</w:t>
      </w:r>
      <w:r w:rsidR="00D57CBD" w:rsidRPr="00B61D2E">
        <w:rPr>
          <w:rFonts w:ascii="標楷體" w:eastAsia="標楷體" w:hAnsi="標楷體" w:hint="eastAsia"/>
          <w:sz w:val="28"/>
          <w:szCs w:val="28"/>
        </w:rPr>
        <w:t>。</w:t>
      </w:r>
    </w:p>
    <w:p w:rsidR="004B27CC" w:rsidRPr="00834482" w:rsidRDefault="004B27CC" w:rsidP="005B3A1B">
      <w:pPr>
        <w:pStyle w:val="aa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34482">
        <w:rPr>
          <w:rFonts w:ascii="標楷體" w:eastAsia="標楷體" w:hAnsi="標楷體" w:hint="eastAsia"/>
          <w:b/>
          <w:sz w:val="28"/>
          <w:szCs w:val="28"/>
        </w:rPr>
        <w:t>撥款方式：</w:t>
      </w:r>
    </w:p>
    <w:p w:rsidR="004B27CC" w:rsidRPr="008065CE" w:rsidRDefault="004B27CC" w:rsidP="005B3A1B">
      <w:pPr>
        <w:numPr>
          <w:ilvl w:val="0"/>
          <w:numId w:val="4"/>
        </w:numPr>
        <w:tabs>
          <w:tab w:val="clear" w:pos="1200"/>
        </w:tabs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第一期款：於本府函文通知核定補助後，</w:t>
      </w:r>
      <w:r w:rsidR="00D57CBD">
        <w:rPr>
          <w:rFonts w:ascii="標楷體" w:eastAsia="標楷體" w:hAnsi="標楷體" w:hint="eastAsia"/>
          <w:sz w:val="28"/>
          <w:szCs w:val="28"/>
        </w:rPr>
        <w:t>函送</w:t>
      </w:r>
      <w:r w:rsidR="00D90745">
        <w:rPr>
          <w:rFonts w:ascii="標楷體" w:eastAsia="標楷體" w:hAnsi="標楷體" w:hint="eastAsia"/>
          <w:sz w:val="28"/>
          <w:szCs w:val="28"/>
        </w:rPr>
        <w:t>領據</w:t>
      </w:r>
      <w:r w:rsidR="004D164B">
        <w:rPr>
          <w:rFonts w:ascii="標楷體" w:eastAsia="標楷體" w:hAnsi="標楷體" w:hint="eastAsia"/>
          <w:sz w:val="28"/>
          <w:szCs w:val="28"/>
        </w:rPr>
        <w:t>、納入預算證明等</w:t>
      </w:r>
      <w:r w:rsidRPr="008065CE">
        <w:rPr>
          <w:rFonts w:ascii="標楷體" w:eastAsia="標楷體" w:hAnsi="標楷體" w:hint="eastAsia"/>
          <w:sz w:val="28"/>
          <w:szCs w:val="28"/>
        </w:rPr>
        <w:t>請領款項，撥付款項為核定補助金額之</w:t>
      </w:r>
      <w:r w:rsidR="00D90745">
        <w:rPr>
          <w:rFonts w:ascii="標楷體" w:eastAsia="標楷體" w:hAnsi="標楷體" w:hint="eastAsia"/>
          <w:sz w:val="28"/>
          <w:szCs w:val="28"/>
        </w:rPr>
        <w:t>60</w:t>
      </w:r>
      <w:r w:rsidR="004D164B">
        <w:rPr>
          <w:rFonts w:ascii="標楷體" w:eastAsia="標楷體" w:hAnsi="標楷體" w:hint="eastAsia"/>
          <w:sz w:val="28"/>
          <w:szCs w:val="28"/>
        </w:rPr>
        <w:t>%</w:t>
      </w:r>
      <w:r w:rsidRPr="008065CE">
        <w:rPr>
          <w:rFonts w:ascii="標楷體" w:eastAsia="標楷體" w:hAnsi="標楷體" w:hint="eastAsia"/>
          <w:sz w:val="28"/>
          <w:szCs w:val="28"/>
        </w:rPr>
        <w:t>。</w:t>
      </w:r>
    </w:p>
    <w:p w:rsidR="004B27CC" w:rsidRPr="008065CE" w:rsidRDefault="004D164B" w:rsidP="005B3A1B">
      <w:pPr>
        <w:numPr>
          <w:ilvl w:val="0"/>
          <w:numId w:val="4"/>
        </w:numPr>
        <w:tabs>
          <w:tab w:val="clear" w:pos="1200"/>
        </w:tabs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第二期款：依計畫所訂期程執行，並於計畫執行完成後，檢附領據、納入預算證明及</w:t>
      </w:r>
      <w:r w:rsidR="004B27CC" w:rsidRPr="008065CE">
        <w:rPr>
          <w:rFonts w:ascii="標楷體" w:eastAsia="標楷體" w:hAnsi="標楷體" w:hint="eastAsia"/>
          <w:sz w:val="28"/>
          <w:szCs w:val="28"/>
        </w:rPr>
        <w:t>成果報告書（如附件2）1式3份函報本府請款，撥付款項為核定補助金額之</w:t>
      </w:r>
      <w:r w:rsidR="00D90745">
        <w:rPr>
          <w:rFonts w:ascii="標楷體" w:eastAsia="標楷體" w:hAnsi="標楷體" w:hint="eastAsia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%</w:t>
      </w:r>
      <w:r w:rsidR="004B27CC" w:rsidRPr="008065CE">
        <w:rPr>
          <w:rFonts w:ascii="標楷體" w:eastAsia="標楷體" w:hAnsi="標楷體" w:hint="eastAsia"/>
          <w:sz w:val="28"/>
          <w:szCs w:val="28"/>
        </w:rPr>
        <w:t>。</w:t>
      </w:r>
    </w:p>
    <w:p w:rsidR="004B27CC" w:rsidRPr="008065CE" w:rsidRDefault="004B27CC" w:rsidP="005B3A1B">
      <w:pPr>
        <w:numPr>
          <w:ilvl w:val="0"/>
          <w:numId w:val="4"/>
        </w:numPr>
        <w:tabs>
          <w:tab w:val="clear" w:pos="1200"/>
        </w:tabs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受補助單位應依本計畫規定</w:t>
      </w:r>
      <w:r w:rsidR="00D90745">
        <w:rPr>
          <w:rFonts w:ascii="標楷體" w:eastAsia="標楷體" w:hAnsi="標楷體" w:hint="eastAsia"/>
          <w:sz w:val="28"/>
          <w:szCs w:val="28"/>
        </w:rPr>
        <w:t>期限內</w:t>
      </w:r>
      <w:r w:rsidRPr="008065CE">
        <w:rPr>
          <w:rFonts w:ascii="標楷體" w:eastAsia="標楷體" w:hAnsi="標楷體" w:hint="eastAsia"/>
          <w:sz w:val="28"/>
          <w:szCs w:val="28"/>
        </w:rPr>
        <w:t>執行完成並函報本府請款，以利結案，逾期未完成執行及請款者，本府得逕予註銷補助。</w:t>
      </w:r>
    </w:p>
    <w:p w:rsidR="004B27CC" w:rsidRPr="008065CE" w:rsidRDefault="004B27CC" w:rsidP="005B3A1B">
      <w:pPr>
        <w:numPr>
          <w:ilvl w:val="3"/>
          <w:numId w:val="8"/>
        </w:numPr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 xml:space="preserve">審查方式： </w:t>
      </w:r>
    </w:p>
    <w:p w:rsidR="004B27CC" w:rsidRPr="008065CE" w:rsidRDefault="004B27CC" w:rsidP="005B3A1B">
      <w:pPr>
        <w:numPr>
          <w:ilvl w:val="0"/>
          <w:numId w:val="9"/>
        </w:numPr>
        <w:tabs>
          <w:tab w:val="clear" w:pos="1200"/>
        </w:tabs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由本府就計畫書組成3人以上審查小組，依審查標準予以評分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，並得視需要邀請提案單位進行簡報說明計畫，審查決議分為「通過」</w:t>
      </w:r>
      <w:r w:rsidR="00F60F63" w:rsidRPr="008065CE">
        <w:rPr>
          <w:rFonts w:ascii="標楷體" w:eastAsia="標楷體" w:hAnsi="標楷體"/>
          <w:sz w:val="28"/>
          <w:szCs w:val="28"/>
        </w:rPr>
        <w:t>、</w:t>
      </w:r>
      <w:r w:rsidRPr="008065CE">
        <w:rPr>
          <w:rFonts w:ascii="標楷體" w:eastAsia="標楷體" w:hAnsi="標楷體" w:hint="eastAsia"/>
          <w:sz w:val="28"/>
          <w:szCs w:val="28"/>
        </w:rPr>
        <w:t>「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修正後</w:t>
      </w:r>
      <w:r w:rsidRPr="008065CE">
        <w:rPr>
          <w:rFonts w:ascii="標楷體" w:eastAsia="標楷體" w:hAnsi="標楷體" w:hint="eastAsia"/>
          <w:sz w:val="28"/>
          <w:szCs w:val="28"/>
        </w:rPr>
        <w:t>通過」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及「不通過」</w:t>
      </w:r>
      <w:r w:rsidRPr="008065CE">
        <w:rPr>
          <w:rFonts w:ascii="標楷體" w:eastAsia="標楷體" w:hAnsi="標楷體" w:hint="eastAsia"/>
          <w:sz w:val="28"/>
          <w:szCs w:val="28"/>
        </w:rPr>
        <w:t>：</w:t>
      </w:r>
    </w:p>
    <w:p w:rsidR="004B27CC" w:rsidRPr="008065CE" w:rsidRDefault="004B27CC" w:rsidP="005B3A1B">
      <w:pPr>
        <w:numPr>
          <w:ilvl w:val="0"/>
          <w:numId w:val="10"/>
        </w:numPr>
        <w:spacing w:line="500" w:lineRule="exact"/>
        <w:ind w:left="1843" w:hanging="709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「</w:t>
      </w:r>
      <w:r w:rsidRPr="008065CE">
        <w:rPr>
          <w:rFonts w:ascii="標楷體" w:eastAsia="標楷體" w:hAnsi="標楷體"/>
          <w:sz w:val="28"/>
          <w:szCs w:val="28"/>
        </w:rPr>
        <w:t>通過」：為計畫照案辦理，</w:t>
      </w:r>
      <w:r w:rsidR="004D164B">
        <w:rPr>
          <w:rFonts w:ascii="標楷體" w:eastAsia="標楷體" w:hAnsi="標楷體" w:hint="eastAsia"/>
          <w:sz w:val="28"/>
          <w:szCs w:val="28"/>
        </w:rPr>
        <w:t>以書面通知核定</w:t>
      </w:r>
      <w:r w:rsidRPr="008065CE">
        <w:rPr>
          <w:rFonts w:ascii="標楷體" w:eastAsia="標楷體" w:hAnsi="標楷體"/>
          <w:sz w:val="28"/>
          <w:szCs w:val="28"/>
        </w:rPr>
        <w:t>補助金額。</w:t>
      </w:r>
    </w:p>
    <w:p w:rsidR="004B27CC" w:rsidRPr="008065CE" w:rsidRDefault="004B27CC" w:rsidP="00FE662A">
      <w:pPr>
        <w:numPr>
          <w:ilvl w:val="0"/>
          <w:numId w:val="10"/>
        </w:numPr>
        <w:spacing w:line="500" w:lineRule="exact"/>
        <w:ind w:left="1985" w:hanging="851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/>
          <w:sz w:val="28"/>
          <w:szCs w:val="28"/>
        </w:rPr>
        <w:t>「</w:t>
      </w:r>
      <w:r w:rsidR="00F60F63" w:rsidRPr="008065CE">
        <w:rPr>
          <w:rFonts w:ascii="標楷體" w:eastAsia="標楷體" w:hAnsi="標楷體"/>
          <w:sz w:val="28"/>
          <w:szCs w:val="28"/>
        </w:rPr>
        <w:t>修正後</w:t>
      </w:r>
      <w:r w:rsidRPr="008065CE">
        <w:rPr>
          <w:rFonts w:ascii="標楷體" w:eastAsia="標楷體" w:hAnsi="標楷體"/>
          <w:sz w:val="28"/>
          <w:szCs w:val="28"/>
        </w:rPr>
        <w:t>通過」：</w:t>
      </w:r>
      <w:r w:rsidRPr="008065CE">
        <w:rPr>
          <w:rFonts w:ascii="標楷體" w:eastAsia="標楷體" w:hAnsi="標楷體" w:hint="eastAsia"/>
          <w:sz w:val="28"/>
          <w:szCs w:val="28"/>
        </w:rPr>
        <w:t>依審查會議委員建議事項依限提交修正計畫書，經本府核定後於之後</w:t>
      </w:r>
      <w:r w:rsidR="004D164B">
        <w:rPr>
          <w:rFonts w:ascii="標楷體" w:eastAsia="標楷體" w:hAnsi="標楷體" w:hint="eastAsia"/>
          <w:sz w:val="28"/>
          <w:szCs w:val="28"/>
        </w:rPr>
        <w:t>以書面通知核定</w:t>
      </w:r>
      <w:r w:rsidRPr="008065CE">
        <w:rPr>
          <w:rFonts w:ascii="標楷體" w:eastAsia="標楷體" w:hAnsi="標楷體" w:hint="eastAsia"/>
          <w:sz w:val="28"/>
          <w:szCs w:val="28"/>
        </w:rPr>
        <w:t>補助金額。</w:t>
      </w:r>
    </w:p>
    <w:p w:rsidR="00F60F63" w:rsidRPr="008065CE" w:rsidRDefault="00F60F63" w:rsidP="005B3A1B">
      <w:pPr>
        <w:numPr>
          <w:ilvl w:val="0"/>
          <w:numId w:val="10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「不通過」：</w:t>
      </w:r>
      <w:r w:rsidR="00D90745">
        <w:rPr>
          <w:rFonts w:ascii="標楷體" w:eastAsia="標楷體" w:hAnsi="標楷體" w:hint="eastAsia"/>
          <w:sz w:val="28"/>
          <w:szCs w:val="28"/>
        </w:rPr>
        <w:t>不予補助。</w:t>
      </w:r>
    </w:p>
    <w:p w:rsidR="004B27CC" w:rsidRPr="008065CE" w:rsidRDefault="004B27CC" w:rsidP="005B3A1B">
      <w:pPr>
        <w:numPr>
          <w:ilvl w:val="0"/>
          <w:numId w:val="9"/>
        </w:numPr>
        <w:tabs>
          <w:tab w:val="clear" w:pos="1200"/>
        </w:tabs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lastRenderedPageBreak/>
        <w:t xml:space="preserve">若有文件不符規定之情形，申請單位接獲通知後依規定限期補正完成，未於期限內完成者即喪失資格。 </w:t>
      </w:r>
    </w:p>
    <w:p w:rsidR="004B27CC" w:rsidRPr="008065CE" w:rsidRDefault="004B27CC" w:rsidP="005B3A1B">
      <w:pPr>
        <w:numPr>
          <w:ilvl w:val="0"/>
          <w:numId w:val="9"/>
        </w:numPr>
        <w:tabs>
          <w:tab w:val="clear" w:pos="1200"/>
        </w:tabs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審查小組將就申請案件做成下列決議：</w:t>
      </w:r>
    </w:p>
    <w:p w:rsidR="00D90745" w:rsidRDefault="004B27CC" w:rsidP="005B3A1B">
      <w:pPr>
        <w:pStyle w:val="aa"/>
        <w:numPr>
          <w:ilvl w:val="1"/>
          <w:numId w:val="9"/>
        </w:numPr>
        <w:spacing w:line="50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排定優先次序。</w:t>
      </w:r>
    </w:p>
    <w:p w:rsidR="00D90745" w:rsidRDefault="004B27CC" w:rsidP="005B3A1B">
      <w:pPr>
        <w:pStyle w:val="aa"/>
        <w:numPr>
          <w:ilvl w:val="1"/>
          <w:numId w:val="9"/>
        </w:numPr>
        <w:spacing w:line="50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擬訂補助額度。</w:t>
      </w:r>
    </w:p>
    <w:p w:rsidR="004B27CC" w:rsidRPr="00D90745" w:rsidRDefault="004B27CC" w:rsidP="005B3A1B">
      <w:pPr>
        <w:pStyle w:val="aa"/>
        <w:numPr>
          <w:ilvl w:val="1"/>
          <w:numId w:val="9"/>
        </w:numPr>
        <w:spacing w:line="50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其他建議事項。</w:t>
      </w:r>
    </w:p>
    <w:p w:rsidR="004B27CC" w:rsidRPr="008065CE" w:rsidRDefault="004B27CC" w:rsidP="005B3A1B">
      <w:pPr>
        <w:numPr>
          <w:ilvl w:val="0"/>
          <w:numId w:val="9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基於尊重審查評核決議，以核定補助名單及補助金額為最終結果，將不另行申覆作業。</w:t>
      </w:r>
    </w:p>
    <w:p w:rsidR="004B27CC" w:rsidRPr="008065CE" w:rsidRDefault="004B27CC" w:rsidP="005B3A1B">
      <w:pPr>
        <w:spacing w:afterLines="50" w:after="18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拾、評分標準：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098"/>
      </w:tblGrid>
      <w:tr w:rsidR="008065CE" w:rsidRPr="008065CE" w:rsidTr="00CE06DF">
        <w:trPr>
          <w:trHeight w:val="477"/>
        </w:trPr>
        <w:tc>
          <w:tcPr>
            <w:tcW w:w="6124" w:type="dxa"/>
            <w:shd w:val="clear" w:color="auto" w:fill="auto"/>
          </w:tcPr>
          <w:p w:rsidR="004B27CC" w:rsidRPr="008065CE" w:rsidRDefault="004B27CC" w:rsidP="005B3A1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8065CE">
              <w:rPr>
                <w:rFonts w:ascii="標楷體" w:eastAsia="標楷體" w:hAnsi="標楷體" w:hint="eastAsia"/>
                <w:b/>
                <w:bCs/>
                <w:sz w:val="28"/>
              </w:rPr>
              <w:t>評　審　項　目</w:t>
            </w:r>
          </w:p>
        </w:tc>
        <w:tc>
          <w:tcPr>
            <w:tcW w:w="2098" w:type="dxa"/>
            <w:shd w:val="clear" w:color="auto" w:fill="auto"/>
          </w:tcPr>
          <w:p w:rsidR="004B27CC" w:rsidRPr="008065CE" w:rsidRDefault="004B27CC" w:rsidP="005B3A1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8065CE">
              <w:rPr>
                <w:rFonts w:ascii="標楷體" w:eastAsia="標楷體" w:hAnsi="標楷體" w:hint="eastAsia"/>
                <w:b/>
                <w:bCs/>
                <w:sz w:val="28"/>
              </w:rPr>
              <w:t>配分</w:t>
            </w:r>
          </w:p>
        </w:tc>
      </w:tr>
      <w:tr w:rsidR="008065CE" w:rsidRPr="008065CE" w:rsidTr="00CE06DF">
        <w:trPr>
          <w:trHeight w:val="252"/>
        </w:trPr>
        <w:tc>
          <w:tcPr>
            <w:tcW w:w="6124" w:type="dxa"/>
            <w:shd w:val="clear" w:color="auto" w:fill="auto"/>
          </w:tcPr>
          <w:p w:rsidR="004B27CC" w:rsidRPr="008065CE" w:rsidRDefault="00CE06DF" w:rsidP="005B3A1B">
            <w:pPr>
              <w:numPr>
                <w:ilvl w:val="0"/>
                <w:numId w:val="7"/>
              </w:num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計畫完整性</w:t>
            </w:r>
            <w:r w:rsidR="004B27CC" w:rsidRPr="008065CE">
              <w:rPr>
                <w:rFonts w:ascii="標楷體" w:eastAsia="標楷體" w:hAnsi="標楷體" w:hint="eastAsia"/>
                <w:sz w:val="26"/>
                <w:szCs w:val="26"/>
              </w:rPr>
              <w:t>、可行性</w:t>
            </w:r>
          </w:p>
        </w:tc>
        <w:tc>
          <w:tcPr>
            <w:tcW w:w="2098" w:type="dxa"/>
            <w:shd w:val="clear" w:color="auto" w:fill="auto"/>
          </w:tcPr>
          <w:p w:rsidR="004B27CC" w:rsidRPr="008065CE" w:rsidRDefault="004B27CC" w:rsidP="005B3A1B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30%</w:t>
            </w:r>
          </w:p>
        </w:tc>
      </w:tr>
      <w:tr w:rsidR="008065CE" w:rsidRPr="008065CE" w:rsidTr="00CE06DF">
        <w:trPr>
          <w:trHeight w:val="303"/>
        </w:trPr>
        <w:tc>
          <w:tcPr>
            <w:tcW w:w="6124" w:type="dxa"/>
            <w:shd w:val="clear" w:color="auto" w:fill="auto"/>
          </w:tcPr>
          <w:p w:rsidR="004B27CC" w:rsidRPr="008065CE" w:rsidRDefault="004B27CC" w:rsidP="005B3A1B">
            <w:pPr>
              <w:numPr>
                <w:ilvl w:val="0"/>
                <w:numId w:val="7"/>
              </w:num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/>
                <w:sz w:val="26"/>
                <w:szCs w:val="26"/>
              </w:rPr>
              <w:t>與在地</w:t>
            </w:r>
            <w:r w:rsidR="00CE06DF">
              <w:rPr>
                <w:rFonts w:ascii="標楷體" w:eastAsia="標楷體" w:hAnsi="標楷體" w:hint="eastAsia"/>
                <w:sz w:val="26"/>
                <w:szCs w:val="26"/>
              </w:rPr>
              <w:t>部落</w:t>
            </w:r>
            <w:r w:rsidRPr="008065CE">
              <w:rPr>
                <w:rFonts w:ascii="標楷體" w:eastAsia="標楷體" w:hAnsi="標楷體"/>
                <w:sz w:val="26"/>
                <w:szCs w:val="26"/>
              </w:rPr>
              <w:t>文化、旅遊產業發展需求之連結程度</w:t>
            </w:r>
          </w:p>
        </w:tc>
        <w:tc>
          <w:tcPr>
            <w:tcW w:w="2098" w:type="dxa"/>
            <w:shd w:val="clear" w:color="auto" w:fill="auto"/>
          </w:tcPr>
          <w:p w:rsidR="004B27CC" w:rsidRPr="008065CE" w:rsidRDefault="00CE06DF" w:rsidP="005B3A1B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4B27CC" w:rsidRPr="008065CE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8065CE" w:rsidRPr="008065CE" w:rsidTr="00CE06DF">
        <w:trPr>
          <w:trHeight w:val="310"/>
        </w:trPr>
        <w:tc>
          <w:tcPr>
            <w:tcW w:w="6124" w:type="dxa"/>
            <w:shd w:val="clear" w:color="auto" w:fill="auto"/>
          </w:tcPr>
          <w:p w:rsidR="004B27CC" w:rsidRPr="008065CE" w:rsidRDefault="004B27CC" w:rsidP="005B3A1B">
            <w:pPr>
              <w:numPr>
                <w:ilvl w:val="0"/>
                <w:numId w:val="7"/>
              </w:num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團隊組織架構及計畫執行能力</w:t>
            </w:r>
          </w:p>
        </w:tc>
        <w:tc>
          <w:tcPr>
            <w:tcW w:w="2098" w:type="dxa"/>
            <w:shd w:val="clear" w:color="auto" w:fill="auto"/>
          </w:tcPr>
          <w:p w:rsidR="004B27CC" w:rsidRPr="008065CE" w:rsidRDefault="004B27CC" w:rsidP="005B3A1B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20%</w:t>
            </w:r>
          </w:p>
        </w:tc>
      </w:tr>
      <w:tr w:rsidR="008065CE" w:rsidRPr="008065CE" w:rsidTr="00CE06DF">
        <w:trPr>
          <w:trHeight w:val="304"/>
        </w:trPr>
        <w:tc>
          <w:tcPr>
            <w:tcW w:w="6124" w:type="dxa"/>
            <w:shd w:val="clear" w:color="auto" w:fill="auto"/>
          </w:tcPr>
          <w:p w:rsidR="004B27CC" w:rsidRPr="008065CE" w:rsidRDefault="004B27CC" w:rsidP="005B3A1B">
            <w:pPr>
              <w:numPr>
                <w:ilvl w:val="0"/>
                <w:numId w:val="7"/>
              </w:num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預期效益</w:t>
            </w:r>
          </w:p>
        </w:tc>
        <w:tc>
          <w:tcPr>
            <w:tcW w:w="2098" w:type="dxa"/>
            <w:shd w:val="clear" w:color="auto" w:fill="auto"/>
          </w:tcPr>
          <w:p w:rsidR="004B27CC" w:rsidRPr="008065CE" w:rsidRDefault="004B27CC" w:rsidP="005B3A1B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</w:tr>
      <w:tr w:rsidR="008065CE" w:rsidRPr="008065CE" w:rsidTr="00CE06DF">
        <w:trPr>
          <w:trHeight w:val="299"/>
        </w:trPr>
        <w:tc>
          <w:tcPr>
            <w:tcW w:w="6124" w:type="dxa"/>
            <w:shd w:val="clear" w:color="auto" w:fill="auto"/>
          </w:tcPr>
          <w:p w:rsidR="004B27CC" w:rsidRPr="008065CE" w:rsidRDefault="004B27CC" w:rsidP="005B3A1B">
            <w:pPr>
              <w:numPr>
                <w:ilvl w:val="0"/>
                <w:numId w:val="7"/>
              </w:num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預算合理性</w:t>
            </w:r>
          </w:p>
        </w:tc>
        <w:tc>
          <w:tcPr>
            <w:tcW w:w="2098" w:type="dxa"/>
            <w:shd w:val="clear" w:color="auto" w:fill="auto"/>
          </w:tcPr>
          <w:p w:rsidR="004B27CC" w:rsidRPr="008065CE" w:rsidRDefault="004B27CC" w:rsidP="005B3A1B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</w:tr>
      <w:tr w:rsidR="008065CE" w:rsidRPr="008065CE" w:rsidTr="00CE06DF">
        <w:trPr>
          <w:trHeight w:val="251"/>
        </w:trPr>
        <w:tc>
          <w:tcPr>
            <w:tcW w:w="6124" w:type="dxa"/>
            <w:shd w:val="clear" w:color="auto" w:fill="auto"/>
          </w:tcPr>
          <w:p w:rsidR="004B27CC" w:rsidRPr="008065CE" w:rsidRDefault="004B27CC" w:rsidP="005B3A1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065CE">
              <w:rPr>
                <w:rFonts w:ascii="標楷體" w:eastAsia="標楷體" w:hAnsi="標楷體" w:hint="eastAsia"/>
                <w:sz w:val="28"/>
              </w:rPr>
              <w:t>總     計</w:t>
            </w:r>
          </w:p>
        </w:tc>
        <w:tc>
          <w:tcPr>
            <w:tcW w:w="2098" w:type="dxa"/>
            <w:shd w:val="clear" w:color="auto" w:fill="auto"/>
          </w:tcPr>
          <w:p w:rsidR="004B27CC" w:rsidRPr="008065CE" w:rsidRDefault="004B27CC" w:rsidP="005B3A1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100%</w:t>
            </w:r>
          </w:p>
        </w:tc>
      </w:tr>
    </w:tbl>
    <w:p w:rsidR="004B27CC" w:rsidRDefault="004B27CC" w:rsidP="005B3A1B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B27CC" w:rsidRPr="008065CE" w:rsidRDefault="004B27CC" w:rsidP="005B3A1B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拾壹、預期效益：</w:t>
      </w:r>
    </w:p>
    <w:p w:rsidR="004B27CC" w:rsidRPr="008065CE" w:rsidRDefault="004B27CC" w:rsidP="005B3A1B">
      <w:pPr>
        <w:numPr>
          <w:ilvl w:val="0"/>
          <w:numId w:val="5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由</w:t>
      </w:r>
      <w:r w:rsidR="00CE06DF">
        <w:rPr>
          <w:rFonts w:ascii="標楷體" w:eastAsia="標楷體" w:hAnsi="標楷體" w:hint="eastAsia"/>
          <w:sz w:val="28"/>
          <w:szCs w:val="28"/>
        </w:rPr>
        <w:t>在地</w:t>
      </w:r>
      <w:r w:rsidRPr="008065CE">
        <w:rPr>
          <w:rFonts w:ascii="標楷體" w:eastAsia="標楷體" w:hAnsi="標楷體" w:hint="eastAsia"/>
          <w:sz w:val="28"/>
          <w:szCs w:val="28"/>
        </w:rPr>
        <w:t>自主規劃部落體驗旅遊景點及環境之</w:t>
      </w:r>
      <w:r w:rsidR="00EB5C69">
        <w:rPr>
          <w:rFonts w:ascii="標楷體" w:eastAsia="標楷體" w:hAnsi="標楷體" w:hint="eastAsia"/>
          <w:sz w:val="28"/>
          <w:szCs w:val="28"/>
        </w:rPr>
        <w:t>修繕及美化</w:t>
      </w:r>
      <w:r w:rsidRPr="008065CE">
        <w:rPr>
          <w:rFonts w:ascii="標楷體" w:eastAsia="標楷體" w:hAnsi="標楷體" w:hint="eastAsia"/>
          <w:sz w:val="28"/>
          <w:szCs w:val="28"/>
        </w:rPr>
        <w:t>，</w:t>
      </w:r>
      <w:r w:rsidR="00EB5C69">
        <w:rPr>
          <w:rFonts w:ascii="標楷體" w:eastAsia="標楷體" w:hAnsi="標楷體" w:hint="eastAsia"/>
          <w:sz w:val="28"/>
          <w:szCs w:val="28"/>
        </w:rPr>
        <w:t>強化聚客效益，優化</w:t>
      </w:r>
      <w:r w:rsidRPr="008065CE">
        <w:rPr>
          <w:rFonts w:ascii="標楷體" w:eastAsia="標楷體" w:hAnsi="標楷體" w:hint="eastAsia"/>
          <w:sz w:val="28"/>
          <w:szCs w:val="28"/>
        </w:rPr>
        <w:t>部落體驗旅遊服務品質</w:t>
      </w:r>
      <w:r w:rsidR="00EB5C69">
        <w:rPr>
          <w:rFonts w:ascii="標楷體" w:eastAsia="標楷體" w:hAnsi="標楷體" w:hint="eastAsia"/>
          <w:sz w:val="28"/>
          <w:szCs w:val="28"/>
        </w:rPr>
        <w:t>，</w:t>
      </w:r>
      <w:r w:rsidR="00EB5C69" w:rsidRPr="008065CE">
        <w:rPr>
          <w:rFonts w:ascii="標楷體" w:eastAsia="標楷體" w:hAnsi="標楷體" w:hint="eastAsia"/>
          <w:sz w:val="28"/>
          <w:szCs w:val="28"/>
        </w:rPr>
        <w:t>增進到訪遊客旅遊之舒適性</w:t>
      </w:r>
      <w:r w:rsidRPr="008065CE">
        <w:rPr>
          <w:rFonts w:ascii="標楷體" w:eastAsia="標楷體" w:hAnsi="標楷體" w:hint="eastAsia"/>
          <w:sz w:val="28"/>
          <w:szCs w:val="28"/>
        </w:rPr>
        <w:t>。</w:t>
      </w:r>
    </w:p>
    <w:p w:rsidR="004B27CC" w:rsidRPr="008065CE" w:rsidRDefault="00EB5C69" w:rsidP="005B3A1B">
      <w:pPr>
        <w:numPr>
          <w:ilvl w:val="0"/>
          <w:numId w:val="5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以自然、生態、環保、永續概念</w:t>
      </w:r>
      <w:r w:rsidR="004B27CC" w:rsidRPr="008065CE">
        <w:rPr>
          <w:rFonts w:ascii="標楷體" w:eastAsia="標楷體" w:hAnsi="標楷體" w:hint="eastAsia"/>
          <w:sz w:val="28"/>
          <w:szCs w:val="28"/>
        </w:rPr>
        <w:t>，提升原住民部落觀光旅遊產業能量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065CE">
        <w:rPr>
          <w:rFonts w:ascii="標楷體" w:eastAsia="標楷體" w:hAnsi="標楷體" w:hint="eastAsia"/>
          <w:sz w:val="28"/>
          <w:szCs w:val="28"/>
        </w:rPr>
        <w:t>提高部落參與體驗旅遊推展工作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C4C10" w:rsidRPr="008065CE" w:rsidRDefault="006C4C10" w:rsidP="005B3A1B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B27CC" w:rsidRPr="008065CE" w:rsidRDefault="004B27CC" w:rsidP="005B3A1B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拾貳、注意事項</w:t>
      </w:r>
    </w:p>
    <w:p w:rsidR="004B27CC" w:rsidRPr="008065CE" w:rsidRDefault="004B27CC" w:rsidP="005B3A1B">
      <w:pPr>
        <w:numPr>
          <w:ilvl w:val="0"/>
          <w:numId w:val="6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受補助單位應配合本府辦理</w:t>
      </w:r>
      <w:r w:rsidR="00CE06DF">
        <w:rPr>
          <w:rFonts w:ascii="標楷體" w:eastAsia="標楷體" w:hAnsi="標楷體" w:hint="eastAsia"/>
          <w:sz w:val="28"/>
          <w:szCs w:val="28"/>
        </w:rPr>
        <w:t>台東部落食尚旅遊推動</w:t>
      </w:r>
      <w:r w:rsidRPr="008065CE">
        <w:rPr>
          <w:rFonts w:ascii="標楷體" w:eastAsia="標楷體" w:hAnsi="標楷體" w:hint="eastAsia"/>
          <w:sz w:val="28"/>
          <w:szCs w:val="28"/>
        </w:rPr>
        <w:t>計畫時，提供部落旅遊行程規劃、文宣圖文介紹、到訪遊客相關數據及部落旅遊推展情形等資料。</w:t>
      </w:r>
    </w:p>
    <w:p w:rsidR="004B27CC" w:rsidRPr="008065CE" w:rsidRDefault="004B27CC" w:rsidP="005B3A1B">
      <w:pPr>
        <w:numPr>
          <w:ilvl w:val="0"/>
          <w:numId w:val="6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lastRenderedPageBreak/>
        <w:t>本府辦理本縣相關展售等活動時，受補助單位應配合設置部落旅遊攤位，並配置適當人力介紹相關旅遊資訊，設攤所需帳棚、桌椅等設備由本府（或主辦單位）負責。</w:t>
      </w:r>
    </w:p>
    <w:p w:rsidR="004B27CC" w:rsidRPr="008065CE" w:rsidRDefault="004B27CC" w:rsidP="005B3A1B">
      <w:pPr>
        <w:numPr>
          <w:ilvl w:val="0"/>
          <w:numId w:val="6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本計畫核定之補助款得限定支用範圍及支出用途，如有違反者，本府得就其違反部份註銷或收回補助款。</w:t>
      </w:r>
    </w:p>
    <w:p w:rsidR="004B27CC" w:rsidRPr="008065CE" w:rsidRDefault="004B27CC" w:rsidP="005B3A1B">
      <w:pPr>
        <w:numPr>
          <w:ilvl w:val="0"/>
          <w:numId w:val="6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本府將不定期抽查以督導考核受補助單位實際執行情形。</w:t>
      </w:r>
    </w:p>
    <w:p w:rsidR="00D90745" w:rsidRDefault="004B27CC" w:rsidP="005B3A1B">
      <w:pPr>
        <w:numPr>
          <w:ilvl w:val="0"/>
          <w:numId w:val="6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經本計畫核定補助之空間環境或文宣，應於適當位置標明「</w:t>
      </w:r>
      <w:r w:rsidR="00A65B1A">
        <w:rPr>
          <w:rFonts w:ascii="標楷體" w:eastAsia="標楷體" w:hAnsi="標楷體" w:hint="eastAsia"/>
          <w:sz w:val="28"/>
          <w:szCs w:val="28"/>
        </w:rPr>
        <w:t>原住民族委員會</w:t>
      </w:r>
      <w:r w:rsidRPr="00D90745">
        <w:rPr>
          <w:rFonts w:ascii="標楷體" w:eastAsia="標楷體" w:hAnsi="標楷體" w:hint="eastAsia"/>
          <w:sz w:val="28"/>
          <w:szCs w:val="28"/>
        </w:rPr>
        <w:t>補助」字樣。</w:t>
      </w:r>
    </w:p>
    <w:p w:rsidR="00DA453E" w:rsidRDefault="009D562B" w:rsidP="005B3A1B">
      <w:pPr>
        <w:numPr>
          <w:ilvl w:val="0"/>
          <w:numId w:val="6"/>
        </w:numPr>
        <w:spacing w:line="50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計畫執行應避免有圖利他人之情事發生。</w:t>
      </w:r>
    </w:p>
    <w:p w:rsidR="00DA453E" w:rsidRDefault="00DA453E" w:rsidP="005B3A1B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A453E" w:rsidRPr="00A97D31" w:rsidRDefault="00DA453E" w:rsidP="005B3A1B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</w:rPr>
        <w:lastRenderedPageBreak/>
        <w:t>【附件</w:t>
      </w:r>
      <w:r w:rsidRPr="00A97D31">
        <w:rPr>
          <w:rFonts w:eastAsia="標楷體" w:hint="eastAsia"/>
        </w:rPr>
        <w:t>1</w:t>
      </w:r>
      <w:r w:rsidRPr="00A97D31">
        <w:rPr>
          <w:rFonts w:eastAsia="標楷體" w:hint="eastAsia"/>
        </w:rPr>
        <w:t>】</w:t>
      </w:r>
      <w:r w:rsidRPr="00A97D31">
        <w:rPr>
          <w:rFonts w:eastAsia="標楷體" w:hint="eastAsia"/>
          <w:sz w:val="28"/>
          <w:szCs w:val="28"/>
        </w:rPr>
        <w:t>計畫書封面及內容格式</w:t>
      </w:r>
    </w:p>
    <w:p w:rsidR="00EB5C69" w:rsidRDefault="00EB5C69" w:rsidP="005B3A1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065CE">
        <w:rPr>
          <w:rFonts w:ascii="標楷體" w:eastAsia="標楷體" w:hAnsi="標楷體" w:hint="eastAsia"/>
          <w:b/>
          <w:sz w:val="32"/>
          <w:szCs w:val="32"/>
        </w:rPr>
        <w:t>臺東縣政府</w:t>
      </w:r>
      <w:r>
        <w:rPr>
          <w:rFonts w:ascii="標楷體" w:eastAsia="標楷體" w:hAnsi="標楷體" w:hint="eastAsia"/>
          <w:b/>
          <w:sz w:val="32"/>
          <w:szCs w:val="32"/>
        </w:rPr>
        <w:t>台東部落食尚旅遊產業</w:t>
      </w:r>
      <w:r w:rsidRPr="008065CE">
        <w:rPr>
          <w:rFonts w:ascii="標楷體" w:eastAsia="標楷體" w:hAnsi="標楷體" w:hint="eastAsia"/>
          <w:b/>
          <w:sz w:val="32"/>
          <w:szCs w:val="32"/>
        </w:rPr>
        <w:t>計畫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DA453E" w:rsidRPr="0086326E" w:rsidRDefault="00EB5C69" w:rsidP="005B3A1B">
      <w:pPr>
        <w:spacing w:line="50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>補助公所辦理部落周邊觀光遊憩空間微整形計畫書</w:t>
      </w:r>
    </w:p>
    <w:p w:rsidR="00DA453E" w:rsidRPr="002047FA" w:rsidRDefault="00DA453E" w:rsidP="005B3A1B">
      <w:pPr>
        <w:spacing w:line="500" w:lineRule="exact"/>
        <w:jc w:val="center"/>
        <w:rPr>
          <w:rFonts w:eastAsia="標楷體"/>
          <w:sz w:val="36"/>
          <w:szCs w:val="40"/>
        </w:rPr>
      </w:pPr>
    </w:p>
    <w:p w:rsidR="00DA453E" w:rsidRPr="00A97D31" w:rsidRDefault="00DA453E" w:rsidP="005B3A1B">
      <w:pPr>
        <w:spacing w:line="500" w:lineRule="exact"/>
        <w:jc w:val="center"/>
        <w:rPr>
          <w:rFonts w:eastAsia="標楷體"/>
          <w:sz w:val="28"/>
          <w:szCs w:val="28"/>
        </w:rPr>
      </w:pPr>
    </w:p>
    <w:p w:rsidR="00DA453E" w:rsidRPr="00A97D31" w:rsidRDefault="00DA453E" w:rsidP="005B3A1B">
      <w:pPr>
        <w:spacing w:line="500" w:lineRule="exact"/>
        <w:jc w:val="center"/>
        <w:rPr>
          <w:rFonts w:eastAsia="標楷體"/>
          <w:sz w:val="28"/>
          <w:szCs w:val="28"/>
        </w:rPr>
      </w:pPr>
    </w:p>
    <w:p w:rsidR="00DA453E" w:rsidRPr="00A97D31" w:rsidRDefault="00DA453E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提案計畫名稱：○○○</w:t>
      </w:r>
    </w:p>
    <w:p w:rsidR="00EB5C69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B5C69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B5C69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B5C69" w:rsidRPr="00A97D31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5B3A1B">
      <w:pPr>
        <w:spacing w:line="500" w:lineRule="exact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指導單位：</w:t>
      </w:r>
      <w:r>
        <w:rPr>
          <w:rFonts w:eastAsia="標楷體" w:hint="eastAsia"/>
          <w:sz w:val="32"/>
          <w:szCs w:val="32"/>
        </w:rPr>
        <w:t>臺東縣政府</w:t>
      </w:r>
    </w:p>
    <w:p w:rsidR="00DA453E" w:rsidRPr="00A97D31" w:rsidRDefault="00DA453E" w:rsidP="005B3A1B">
      <w:pPr>
        <w:spacing w:line="500" w:lineRule="exact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主辦單位：臺東縣政府</w:t>
      </w:r>
      <w:r>
        <w:rPr>
          <w:rFonts w:eastAsia="標楷體" w:hint="eastAsia"/>
          <w:sz w:val="32"/>
          <w:szCs w:val="32"/>
        </w:rPr>
        <w:t>原住民族行政處</w:t>
      </w:r>
    </w:p>
    <w:p w:rsidR="00DA453E" w:rsidRPr="00A97D31" w:rsidRDefault="00DA453E" w:rsidP="005B3A1B">
      <w:pPr>
        <w:spacing w:line="500" w:lineRule="exact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提案單位：</w:t>
      </w:r>
      <w:r w:rsidR="00EB5C69">
        <w:rPr>
          <w:rFonts w:eastAsia="標楷體" w:hint="eastAsia"/>
          <w:sz w:val="32"/>
          <w:szCs w:val="32"/>
        </w:rPr>
        <w:t>○○○公所</w:t>
      </w:r>
    </w:p>
    <w:p w:rsidR="00DA453E" w:rsidRPr="00A97D31" w:rsidRDefault="00DA453E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Default="00DA453E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B5C69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B5C69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B5C69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B5C69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EB5C69" w:rsidRPr="00A97D31" w:rsidRDefault="00EB5C69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5B3A1B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5B3A1B">
      <w:pPr>
        <w:spacing w:line="500" w:lineRule="exact"/>
        <w:jc w:val="center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中　華　民　國</w:t>
      </w:r>
      <w:r w:rsidRPr="00A97D31">
        <w:rPr>
          <w:rFonts w:eastAsia="標楷體" w:hint="eastAsia"/>
          <w:sz w:val="32"/>
          <w:szCs w:val="28"/>
        </w:rPr>
        <w:t>○○年○○月○○日</w:t>
      </w:r>
    </w:p>
    <w:p w:rsidR="00EB5C69" w:rsidRDefault="00DA453E" w:rsidP="005B3A1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97D31">
        <w:rPr>
          <w:rFonts w:eastAsia="標楷體"/>
          <w:sz w:val="28"/>
          <w:szCs w:val="28"/>
        </w:rPr>
        <w:br w:type="page"/>
      </w:r>
      <w:r w:rsidR="00EB5C69" w:rsidRPr="008065CE">
        <w:rPr>
          <w:rFonts w:ascii="標楷體" w:eastAsia="標楷體" w:hAnsi="標楷體" w:hint="eastAsia"/>
          <w:b/>
          <w:sz w:val="32"/>
          <w:szCs w:val="32"/>
        </w:rPr>
        <w:lastRenderedPageBreak/>
        <w:t>臺東縣政府</w:t>
      </w:r>
      <w:r w:rsidR="00EB5C69">
        <w:rPr>
          <w:rFonts w:ascii="標楷體" w:eastAsia="標楷體" w:hAnsi="標楷體" w:hint="eastAsia"/>
          <w:b/>
          <w:sz w:val="32"/>
          <w:szCs w:val="32"/>
        </w:rPr>
        <w:t>台東部落食尚旅遊產業</w:t>
      </w:r>
      <w:r w:rsidR="00EB5C69" w:rsidRPr="008065CE">
        <w:rPr>
          <w:rFonts w:ascii="標楷體" w:eastAsia="標楷體" w:hAnsi="標楷體" w:hint="eastAsia"/>
          <w:b/>
          <w:sz w:val="32"/>
          <w:szCs w:val="32"/>
        </w:rPr>
        <w:t>計畫</w:t>
      </w:r>
      <w:r w:rsidR="00EB5C69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DA453E" w:rsidRPr="00A97D31" w:rsidRDefault="00EB5C69" w:rsidP="005B3A1B">
      <w:pPr>
        <w:spacing w:beforeLines="50" w:before="180" w:line="50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補助公所辦理部落周邊觀光遊憩空間微整形計畫書</w:t>
      </w:r>
    </w:p>
    <w:p w:rsidR="009E1E51" w:rsidRDefault="009E1E51" w:rsidP="005B3A1B">
      <w:pPr>
        <w:pStyle w:val="aa"/>
        <w:numPr>
          <w:ilvl w:val="1"/>
          <w:numId w:val="12"/>
        </w:numPr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  <w:r w:rsidRPr="009E1E51">
        <w:rPr>
          <w:rFonts w:eastAsia="標楷體" w:hint="eastAsia"/>
          <w:sz w:val="28"/>
          <w:szCs w:val="28"/>
        </w:rPr>
        <w:t>計畫名稱</w:t>
      </w:r>
    </w:p>
    <w:p w:rsidR="00DA453E" w:rsidRDefault="00DA453E" w:rsidP="005B3A1B">
      <w:pPr>
        <w:pStyle w:val="aa"/>
        <w:numPr>
          <w:ilvl w:val="1"/>
          <w:numId w:val="12"/>
        </w:numPr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  <w:r w:rsidRPr="009E1E51">
        <w:rPr>
          <w:rFonts w:eastAsia="標楷體" w:hint="eastAsia"/>
          <w:sz w:val="28"/>
          <w:szCs w:val="28"/>
        </w:rPr>
        <w:t>計畫目標：（擬解決之問題）</w:t>
      </w:r>
    </w:p>
    <w:p w:rsidR="009E1E51" w:rsidRDefault="009E1E51" w:rsidP="005B3A1B">
      <w:pPr>
        <w:pStyle w:val="aa"/>
        <w:numPr>
          <w:ilvl w:val="1"/>
          <w:numId w:val="12"/>
        </w:numPr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辦理單位：</w:t>
      </w:r>
    </w:p>
    <w:p w:rsidR="009E1E51" w:rsidRDefault="00A65B1A" w:rsidP="005B3A1B">
      <w:pPr>
        <w:pStyle w:val="aa"/>
        <w:numPr>
          <w:ilvl w:val="2"/>
          <w:numId w:val="12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指導單位：</w:t>
      </w:r>
      <w:r>
        <w:rPr>
          <w:rFonts w:eastAsia="標楷體" w:hint="eastAsia"/>
          <w:sz w:val="28"/>
          <w:szCs w:val="28"/>
        </w:rPr>
        <w:t>臺東縣政府</w:t>
      </w:r>
    </w:p>
    <w:p w:rsidR="00A65B1A" w:rsidRDefault="00A65B1A" w:rsidP="005B3A1B">
      <w:pPr>
        <w:pStyle w:val="aa"/>
        <w:numPr>
          <w:ilvl w:val="2"/>
          <w:numId w:val="12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主辦單位：臺東縣政府</w:t>
      </w:r>
      <w:r>
        <w:rPr>
          <w:rFonts w:eastAsia="標楷體" w:hint="eastAsia"/>
          <w:sz w:val="28"/>
          <w:szCs w:val="28"/>
        </w:rPr>
        <w:t>原住民族行政處</w:t>
      </w:r>
    </w:p>
    <w:p w:rsidR="00A65B1A" w:rsidRDefault="00A65B1A" w:rsidP="005B3A1B">
      <w:pPr>
        <w:pStyle w:val="aa"/>
        <w:numPr>
          <w:ilvl w:val="2"/>
          <w:numId w:val="12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A97D31">
        <w:rPr>
          <w:rFonts w:ascii="標楷體" w:eastAsia="標楷體" w:hAnsi="標楷體" w:hint="eastAsia"/>
          <w:sz w:val="28"/>
          <w:szCs w:val="28"/>
        </w:rPr>
        <w:t>執行</w:t>
      </w:r>
      <w:r w:rsidRPr="00A97D31">
        <w:rPr>
          <w:rFonts w:eastAsia="標楷體" w:hint="eastAsia"/>
          <w:sz w:val="28"/>
          <w:szCs w:val="28"/>
        </w:rPr>
        <w:t>單位：</w:t>
      </w:r>
      <w:r>
        <w:rPr>
          <w:rFonts w:eastAsia="標楷體" w:hint="eastAsia"/>
          <w:sz w:val="28"/>
          <w:szCs w:val="28"/>
        </w:rPr>
        <w:t>○○○公所</w:t>
      </w:r>
    </w:p>
    <w:p w:rsidR="00DA453E" w:rsidRDefault="00A65B1A" w:rsidP="005B3A1B">
      <w:pPr>
        <w:pStyle w:val="aa"/>
        <w:numPr>
          <w:ilvl w:val="1"/>
          <w:numId w:val="12"/>
        </w:numPr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  <w:bookmarkStart w:id="1" w:name="_Hlk297061097"/>
      <w:r w:rsidRPr="00A97D31">
        <w:rPr>
          <w:rFonts w:ascii="標楷體" w:eastAsia="標楷體" w:hAnsi="標楷體" w:hint="eastAsia"/>
          <w:sz w:val="28"/>
          <w:szCs w:val="28"/>
        </w:rPr>
        <w:t>部落旅遊發展概況：</w:t>
      </w:r>
      <w:r w:rsidRPr="00A97D31">
        <w:rPr>
          <w:rFonts w:eastAsia="標楷體" w:hint="eastAsia"/>
          <w:sz w:val="28"/>
          <w:szCs w:val="28"/>
        </w:rPr>
        <w:t>（說明部落旅遊推廣與發展現況，如</w:t>
      </w:r>
      <w:r>
        <w:rPr>
          <w:rFonts w:eastAsia="標楷體" w:hint="eastAsia"/>
          <w:sz w:val="28"/>
          <w:szCs w:val="28"/>
        </w:rPr>
        <w:t>旅遊</w:t>
      </w:r>
      <w:r w:rsidRPr="00A97D31">
        <w:rPr>
          <w:rFonts w:eastAsia="標楷體" w:hint="eastAsia"/>
          <w:sz w:val="28"/>
          <w:szCs w:val="28"/>
        </w:rPr>
        <w:t>規劃，並附相關照片</w:t>
      </w:r>
      <w:r w:rsidRPr="00A97D31">
        <w:rPr>
          <w:rFonts w:eastAsia="標楷體" w:hint="eastAsia"/>
          <w:sz w:val="28"/>
          <w:szCs w:val="28"/>
        </w:rPr>
        <w:t>6</w:t>
      </w:r>
      <w:r w:rsidRPr="00A97D31">
        <w:rPr>
          <w:rFonts w:eastAsia="標楷體" w:hint="eastAsia"/>
          <w:sz w:val="28"/>
          <w:szCs w:val="28"/>
        </w:rPr>
        <w:t>張以上；含圖說）</w:t>
      </w:r>
      <w:bookmarkEnd w:id="1"/>
    </w:p>
    <w:p w:rsidR="00DA453E" w:rsidRDefault="00DA453E" w:rsidP="005B3A1B">
      <w:pPr>
        <w:pStyle w:val="aa"/>
        <w:numPr>
          <w:ilvl w:val="1"/>
          <w:numId w:val="12"/>
        </w:numPr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  <w:r w:rsidRPr="00A65B1A">
        <w:rPr>
          <w:rFonts w:eastAsia="標楷體" w:hint="eastAsia"/>
          <w:sz w:val="28"/>
          <w:szCs w:val="28"/>
        </w:rPr>
        <w:t>計畫內容：</w:t>
      </w:r>
    </w:p>
    <w:p w:rsidR="00A65B1A" w:rsidRDefault="00DA453E" w:rsidP="005B3A1B">
      <w:pPr>
        <w:pStyle w:val="aa"/>
        <w:numPr>
          <w:ilvl w:val="2"/>
          <w:numId w:val="12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A65B1A">
        <w:rPr>
          <w:rFonts w:eastAsia="標楷體" w:hint="eastAsia"/>
          <w:sz w:val="28"/>
          <w:szCs w:val="28"/>
        </w:rPr>
        <w:t>申請補助</w:t>
      </w:r>
      <w:r w:rsidR="009E1E51" w:rsidRPr="00A65B1A">
        <w:rPr>
          <w:rFonts w:eastAsia="標楷體" w:hint="eastAsia"/>
          <w:sz w:val="28"/>
          <w:szCs w:val="28"/>
        </w:rPr>
        <w:t>地點</w:t>
      </w:r>
      <w:r w:rsidR="00A65B1A">
        <w:rPr>
          <w:rFonts w:eastAsia="標楷體" w:hint="eastAsia"/>
          <w:sz w:val="28"/>
          <w:szCs w:val="28"/>
        </w:rPr>
        <w:t>：</w:t>
      </w:r>
    </w:p>
    <w:p w:rsidR="00DA453E" w:rsidRDefault="00A65B1A" w:rsidP="005B3A1B">
      <w:pPr>
        <w:pStyle w:val="aa"/>
        <w:numPr>
          <w:ilvl w:val="2"/>
          <w:numId w:val="12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改造</w:t>
      </w:r>
      <w:r w:rsidR="00DA453E" w:rsidRPr="00A65B1A">
        <w:rPr>
          <w:rFonts w:eastAsia="標楷體" w:hint="eastAsia"/>
          <w:sz w:val="28"/>
          <w:szCs w:val="28"/>
        </w:rPr>
        <w:t>內容：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依據預計執行項目，分項次敘明</w:t>
      </w:r>
      <w:r>
        <w:rPr>
          <w:rFonts w:eastAsia="標楷體" w:hint="eastAsia"/>
          <w:sz w:val="28"/>
          <w:szCs w:val="28"/>
        </w:rPr>
        <w:t>)</w:t>
      </w:r>
      <w:r w:rsidR="00DA453E" w:rsidRPr="00A65B1A">
        <w:rPr>
          <w:rFonts w:eastAsia="標楷體" w:hint="eastAsia"/>
          <w:sz w:val="28"/>
          <w:szCs w:val="28"/>
        </w:rPr>
        <w:t xml:space="preserve"> </w:t>
      </w:r>
    </w:p>
    <w:p w:rsidR="00DA453E" w:rsidRDefault="00DA453E" w:rsidP="005B3A1B">
      <w:pPr>
        <w:pStyle w:val="aa"/>
        <w:numPr>
          <w:ilvl w:val="2"/>
          <w:numId w:val="12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A65B1A">
        <w:rPr>
          <w:rFonts w:eastAsia="標楷體" w:hint="eastAsia"/>
          <w:sz w:val="28"/>
          <w:szCs w:val="28"/>
        </w:rPr>
        <w:t>計畫執行方法與策略</w:t>
      </w:r>
      <w:r w:rsidR="00A65B1A">
        <w:rPr>
          <w:rFonts w:eastAsia="標楷體" w:hint="eastAsia"/>
          <w:sz w:val="28"/>
          <w:szCs w:val="28"/>
        </w:rPr>
        <w:t>：</w:t>
      </w:r>
    </w:p>
    <w:p w:rsidR="00DA453E" w:rsidRPr="00A65B1A" w:rsidRDefault="00DA453E" w:rsidP="005B3A1B">
      <w:pPr>
        <w:pStyle w:val="aa"/>
        <w:numPr>
          <w:ilvl w:val="1"/>
          <w:numId w:val="12"/>
        </w:numPr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  <w:r w:rsidRPr="00A65B1A">
        <w:rPr>
          <w:rFonts w:eastAsia="標楷體" w:hint="eastAsia"/>
          <w:sz w:val="28"/>
          <w:szCs w:val="28"/>
        </w:rPr>
        <w:t>計畫期程：（請以圖表呈現）</w:t>
      </w:r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1276"/>
        <w:gridCol w:w="1465"/>
        <w:gridCol w:w="1206"/>
        <w:gridCol w:w="1122"/>
        <w:gridCol w:w="1122"/>
        <w:gridCol w:w="1207"/>
      </w:tblGrid>
      <w:tr w:rsidR="00DA453E" w:rsidRPr="00A97D31" w:rsidTr="00436BCA">
        <w:trPr>
          <w:trHeight w:val="772"/>
          <w:jc w:val="center"/>
        </w:trPr>
        <w:tc>
          <w:tcPr>
            <w:tcW w:w="1929" w:type="dxa"/>
            <w:vAlign w:val="center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1276" w:type="dxa"/>
            <w:vAlign w:val="center"/>
          </w:tcPr>
          <w:p w:rsidR="00DA453E" w:rsidRPr="00A97D31" w:rsidRDefault="00A65B1A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○</w:t>
            </w:r>
            <w:r w:rsidR="00DA453E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465" w:type="dxa"/>
            <w:vAlign w:val="center"/>
          </w:tcPr>
          <w:p w:rsidR="00DA453E" w:rsidRDefault="00A65B1A" w:rsidP="005B3A1B">
            <w:pPr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○</w:t>
            </w:r>
            <w:r w:rsidR="00DA453E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206" w:type="dxa"/>
            <w:vAlign w:val="center"/>
          </w:tcPr>
          <w:p w:rsidR="00DA453E" w:rsidRDefault="00A65B1A" w:rsidP="005B3A1B">
            <w:pPr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○</w:t>
            </w:r>
            <w:r w:rsidR="00DA453E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122" w:type="dxa"/>
            <w:vAlign w:val="center"/>
          </w:tcPr>
          <w:p w:rsidR="00DA453E" w:rsidRPr="00A97D31" w:rsidRDefault="00A65B1A" w:rsidP="005B3A1B">
            <w:pPr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○</w:t>
            </w:r>
            <w:r w:rsidR="00DA453E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122" w:type="dxa"/>
            <w:vAlign w:val="center"/>
          </w:tcPr>
          <w:p w:rsidR="00DA453E" w:rsidRPr="00A97D31" w:rsidRDefault="00A65B1A" w:rsidP="005B3A1B">
            <w:pPr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○</w:t>
            </w:r>
            <w:r w:rsidR="00DA453E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207" w:type="dxa"/>
            <w:vAlign w:val="center"/>
          </w:tcPr>
          <w:p w:rsidR="00DA453E" w:rsidRPr="00A97D31" w:rsidRDefault="00A65B1A" w:rsidP="005B3A1B">
            <w:pPr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○</w:t>
            </w:r>
            <w:r w:rsidR="00DA453E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DA453E" w:rsidRPr="00A97D31" w:rsidTr="00436BCA">
        <w:trPr>
          <w:trHeight w:val="524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提報計畫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465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206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207" w:type="dxa"/>
            <w:vAlign w:val="center"/>
          </w:tcPr>
          <w:p w:rsidR="00DA453E" w:rsidRPr="00DB2C80" w:rsidRDefault="00DA453E" w:rsidP="005B3A1B">
            <w:pPr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405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bCs/>
                <w:color w:val="AEAAAA"/>
                <w:kern w:val="0"/>
                <w:sz w:val="28"/>
                <w:szCs w:val="28"/>
              </w:rPr>
              <w:t>辦理結案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</w:tr>
    </w:tbl>
    <w:p w:rsidR="00DA453E" w:rsidRDefault="00DA453E" w:rsidP="005B3A1B">
      <w:pPr>
        <w:pStyle w:val="aa"/>
        <w:numPr>
          <w:ilvl w:val="1"/>
          <w:numId w:val="12"/>
        </w:numPr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  <w:r w:rsidRPr="00A65B1A">
        <w:rPr>
          <w:rFonts w:eastAsia="標楷體" w:hint="eastAsia"/>
          <w:sz w:val="28"/>
          <w:szCs w:val="28"/>
        </w:rPr>
        <w:t>預期效益：（應含質化及量化效益）</w:t>
      </w:r>
    </w:p>
    <w:p w:rsidR="00A65B1A" w:rsidRDefault="00A65B1A" w:rsidP="005B3A1B">
      <w:pPr>
        <w:pStyle w:val="aa"/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</w:p>
    <w:p w:rsidR="00DA453E" w:rsidRPr="00A65B1A" w:rsidRDefault="00DA453E" w:rsidP="005B3A1B">
      <w:pPr>
        <w:pStyle w:val="aa"/>
        <w:numPr>
          <w:ilvl w:val="1"/>
          <w:numId w:val="12"/>
        </w:numPr>
        <w:spacing w:line="500" w:lineRule="exact"/>
        <w:ind w:leftChars="0" w:left="709"/>
        <w:jc w:val="both"/>
        <w:rPr>
          <w:rFonts w:eastAsia="標楷體"/>
          <w:sz w:val="28"/>
          <w:szCs w:val="28"/>
        </w:rPr>
      </w:pPr>
      <w:r w:rsidRPr="00A65B1A">
        <w:rPr>
          <w:rFonts w:eastAsia="標楷體" w:hint="eastAsia"/>
          <w:sz w:val="28"/>
          <w:szCs w:val="28"/>
        </w:rPr>
        <w:t>經費概算表：</w:t>
      </w:r>
      <w:r w:rsidRPr="00A65B1A">
        <w:rPr>
          <w:rFonts w:eastAsia="標楷體" w:hint="eastAsia"/>
          <w:sz w:val="28"/>
          <w:szCs w:val="28"/>
        </w:rPr>
        <w:t xml:space="preserve">                                 </w:t>
      </w:r>
      <w:r w:rsidRPr="00A65B1A">
        <w:rPr>
          <w:rFonts w:eastAsia="標楷體" w:cs="新細明體" w:hint="eastAsia"/>
          <w:bCs/>
          <w:kern w:val="0"/>
          <w:sz w:val="20"/>
          <w:szCs w:val="20"/>
        </w:rPr>
        <w:t>單位：新臺幣</w:t>
      </w:r>
      <w:r w:rsidRPr="00A65B1A">
        <w:rPr>
          <w:rFonts w:eastAsia="標楷體" w:cs="新細明體" w:hint="eastAsia"/>
          <w:bCs/>
          <w:kern w:val="0"/>
          <w:sz w:val="20"/>
          <w:szCs w:val="20"/>
        </w:rPr>
        <w:t>/</w:t>
      </w:r>
      <w:r w:rsidRPr="00A65B1A">
        <w:rPr>
          <w:rFonts w:eastAsia="標楷體" w:cs="新細明體" w:hint="eastAsia"/>
          <w:bCs/>
          <w:kern w:val="0"/>
          <w:sz w:val="20"/>
          <w:szCs w:val="20"/>
        </w:rPr>
        <w:t>元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335"/>
        <w:gridCol w:w="1417"/>
        <w:gridCol w:w="1418"/>
        <w:gridCol w:w="1465"/>
      </w:tblGrid>
      <w:tr w:rsidR="00DA453E" w:rsidRPr="00A97D31" w:rsidTr="00436BCA">
        <w:trPr>
          <w:trHeight w:val="772"/>
          <w:jc w:val="center"/>
        </w:trPr>
        <w:tc>
          <w:tcPr>
            <w:tcW w:w="3120" w:type="dxa"/>
            <w:vAlign w:val="center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bookmarkStart w:id="2" w:name="RANGE!A1"/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項目</w:t>
            </w:r>
            <w:bookmarkEnd w:id="2"/>
          </w:p>
        </w:tc>
        <w:tc>
          <w:tcPr>
            <w:tcW w:w="1335" w:type="dxa"/>
            <w:vAlign w:val="center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單位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/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單價</w:t>
            </w:r>
          </w:p>
        </w:tc>
        <w:tc>
          <w:tcPr>
            <w:tcW w:w="1418" w:type="dxa"/>
            <w:vAlign w:val="center"/>
          </w:tcPr>
          <w:p w:rsidR="00DA453E" w:rsidRPr="00A97D31" w:rsidRDefault="009E1E51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複價</w:t>
            </w:r>
          </w:p>
        </w:tc>
        <w:tc>
          <w:tcPr>
            <w:tcW w:w="1465" w:type="dxa"/>
            <w:vAlign w:val="center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DA453E" w:rsidRPr="00A97D31" w:rsidTr="00436BCA">
        <w:trPr>
          <w:trHeight w:val="524"/>
          <w:jc w:val="center"/>
        </w:trPr>
        <w:tc>
          <w:tcPr>
            <w:tcW w:w="3120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5B3A1B">
            <w:pPr>
              <w:widowControl/>
              <w:spacing w:line="50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3120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5B3A1B">
            <w:pPr>
              <w:widowControl/>
              <w:spacing w:line="50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40"/>
          <w:jc w:val="center"/>
        </w:trPr>
        <w:tc>
          <w:tcPr>
            <w:tcW w:w="3120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5B3A1B">
            <w:pPr>
              <w:widowControl/>
              <w:spacing w:line="50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5B3A1B">
            <w:pPr>
              <w:widowControl/>
              <w:spacing w:line="500" w:lineRule="exact"/>
              <w:jc w:val="both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405"/>
          <w:jc w:val="center"/>
        </w:trPr>
        <w:tc>
          <w:tcPr>
            <w:tcW w:w="3120" w:type="dxa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合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 xml:space="preserve">  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1335" w:type="dxa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5" w:type="dxa"/>
          </w:tcPr>
          <w:p w:rsidR="00DA453E" w:rsidRPr="00A97D31" w:rsidRDefault="00DA453E" w:rsidP="005B3A1B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DA453E" w:rsidRPr="00A97D31" w:rsidRDefault="00DA453E" w:rsidP="005B3A1B">
      <w:pPr>
        <w:spacing w:line="500" w:lineRule="exact"/>
        <w:jc w:val="both"/>
        <w:rPr>
          <w:rFonts w:eastAsia="標楷體"/>
          <w:sz w:val="28"/>
          <w:szCs w:val="28"/>
        </w:rPr>
      </w:pPr>
    </w:p>
    <w:p w:rsidR="00DA453E" w:rsidRPr="00A97D31" w:rsidRDefault="00DA453E" w:rsidP="005B3A1B">
      <w:p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Pr="00A97D31">
        <w:rPr>
          <w:rFonts w:eastAsia="標楷體" w:hint="eastAsia"/>
          <w:sz w:val="28"/>
          <w:szCs w:val="28"/>
        </w:rPr>
        <w:t>、附錄（各計畫項目之必要附件及與本計畫有關之補充資料）</w:t>
      </w:r>
    </w:p>
    <w:p w:rsidR="00DA453E" w:rsidRPr="009E1E51" w:rsidRDefault="009E1E51" w:rsidP="005B3A1B">
      <w:pPr>
        <w:numPr>
          <w:ilvl w:val="0"/>
          <w:numId w:val="14"/>
        </w:num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推動部落旅遊實績及佐證資料</w:t>
      </w:r>
      <w:r w:rsidR="00DA453E" w:rsidRPr="00A97D31">
        <w:rPr>
          <w:rFonts w:eastAsia="標楷體" w:hint="eastAsia"/>
          <w:sz w:val="28"/>
          <w:szCs w:val="28"/>
        </w:rPr>
        <w:t>（如</w:t>
      </w:r>
      <w:r>
        <w:rPr>
          <w:rFonts w:eastAsia="標楷體" w:hint="eastAsia"/>
          <w:sz w:val="28"/>
          <w:szCs w:val="28"/>
        </w:rPr>
        <w:t>活動計畫、</w:t>
      </w:r>
      <w:r w:rsidR="00DA453E" w:rsidRPr="00A97D31">
        <w:rPr>
          <w:rFonts w:eastAsia="標楷體" w:hint="eastAsia"/>
          <w:sz w:val="28"/>
          <w:szCs w:val="28"/>
        </w:rPr>
        <w:t>媒體報導資料、網站資料等皆可）</w:t>
      </w:r>
      <w:r w:rsidR="00DA453E" w:rsidRPr="009E1E51">
        <w:rPr>
          <w:rFonts w:eastAsia="標楷體" w:hint="eastAsia"/>
          <w:sz w:val="28"/>
          <w:szCs w:val="28"/>
        </w:rPr>
        <w:t>。</w:t>
      </w:r>
    </w:p>
    <w:p w:rsidR="00DA453E" w:rsidRPr="00A97D31" w:rsidRDefault="009E1E51" w:rsidP="005B3A1B">
      <w:pPr>
        <w:numPr>
          <w:ilvl w:val="0"/>
          <w:numId w:val="14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B61D2E">
        <w:rPr>
          <w:rFonts w:ascii="標楷體" w:eastAsia="標楷體" w:hAnsi="標楷體"/>
          <w:sz w:val="28"/>
          <w:szCs w:val="28"/>
        </w:rPr>
        <w:t>執行範圍內建物及土地，應檢附該管機關使用同意書(函)，如屬私人所有土地，應檢附地籍圖影本及土地使用同意書(函)。機關及私人之土地同意書有效期間應等同建築物使用年限</w:t>
      </w:r>
      <w:r w:rsidR="00DA453E">
        <w:rPr>
          <w:rFonts w:eastAsia="標楷體" w:hint="eastAsia"/>
          <w:sz w:val="28"/>
          <w:szCs w:val="28"/>
        </w:rPr>
        <w:t>。</w:t>
      </w:r>
    </w:p>
    <w:p w:rsidR="00DA453E" w:rsidRPr="00A97D31" w:rsidRDefault="00DA453E" w:rsidP="005B3A1B">
      <w:pPr>
        <w:spacing w:line="500" w:lineRule="exact"/>
        <w:jc w:val="both"/>
        <w:rPr>
          <w:rFonts w:eastAsia="標楷體"/>
          <w:sz w:val="28"/>
          <w:szCs w:val="28"/>
        </w:rPr>
      </w:pPr>
    </w:p>
    <w:p w:rsidR="00DA453E" w:rsidRPr="005A5017" w:rsidRDefault="00DA453E" w:rsidP="005B3A1B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C14DEF" w:rsidRPr="00DA453E" w:rsidRDefault="00C14DEF" w:rsidP="005B3A1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C14DEF" w:rsidRPr="00DA453E" w:rsidSect="00D907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2B" w:rsidRDefault="0045512B" w:rsidP="004B27CC">
      <w:r>
        <w:separator/>
      </w:r>
    </w:p>
  </w:endnote>
  <w:endnote w:type="continuationSeparator" w:id="0">
    <w:p w:rsidR="0045512B" w:rsidRDefault="0045512B" w:rsidP="004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88" w:rsidRDefault="004B27CC" w:rsidP="004239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0488" w:rsidRDefault="0045512B" w:rsidP="00F7542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88" w:rsidRDefault="004B27CC" w:rsidP="004239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35D4">
      <w:rPr>
        <w:rStyle w:val="a7"/>
        <w:noProof/>
      </w:rPr>
      <w:t>4</w:t>
    </w:r>
    <w:r>
      <w:rPr>
        <w:rStyle w:val="a7"/>
      </w:rPr>
      <w:fldChar w:fldCharType="end"/>
    </w:r>
  </w:p>
  <w:p w:rsidR="003F0488" w:rsidRDefault="0045512B" w:rsidP="00F7542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88" w:rsidRDefault="0045512B">
    <w:pPr>
      <w:pStyle w:val="a5"/>
      <w:jc w:val="center"/>
    </w:pPr>
  </w:p>
  <w:p w:rsidR="003F0488" w:rsidRDefault="004551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2B" w:rsidRDefault="0045512B" w:rsidP="004B27CC">
      <w:r>
        <w:separator/>
      </w:r>
    </w:p>
  </w:footnote>
  <w:footnote w:type="continuationSeparator" w:id="0">
    <w:p w:rsidR="0045512B" w:rsidRDefault="0045512B" w:rsidP="004B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88" w:rsidRDefault="0045512B" w:rsidP="00101482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88" w:rsidRDefault="004B27CC" w:rsidP="00101482">
    <w:pPr>
      <w:pStyle w:val="a3"/>
      <w:jc w:val="right"/>
    </w:pPr>
    <w:r w:rsidRPr="00101482">
      <w:rPr>
        <w:rFonts w:hint="eastAsia"/>
      </w:rPr>
      <w:t>臺東原住民族部落旅遊推動及</w:t>
    </w:r>
  </w:p>
  <w:p w:rsidR="003F0488" w:rsidRDefault="004B27CC" w:rsidP="00101482">
    <w:pPr>
      <w:pStyle w:val="a3"/>
      <w:jc w:val="right"/>
    </w:pPr>
    <w:r w:rsidRPr="00101482">
      <w:rPr>
        <w:rFonts w:hint="eastAsia"/>
      </w:rPr>
      <w:t>振興補助計畫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4AD"/>
    <w:multiLevelType w:val="hybridMultilevel"/>
    <w:tmpl w:val="624C54B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F20FDE"/>
    <w:multiLevelType w:val="hybridMultilevel"/>
    <w:tmpl w:val="E2EE59E0"/>
    <w:lvl w:ilvl="0" w:tplc="D4241872">
      <w:start w:val="1"/>
      <w:numFmt w:val="taiwaneseCountingThousand"/>
      <w:lvlText w:val="%1、"/>
      <w:lvlJc w:val="left"/>
      <w:pPr>
        <w:tabs>
          <w:tab w:val="num" w:pos="1820"/>
        </w:tabs>
        <w:ind w:left="1820" w:hanging="720"/>
      </w:pPr>
      <w:rPr>
        <w:rFonts w:hint="default"/>
        <w:lang w:val="en-US"/>
      </w:rPr>
    </w:lvl>
    <w:lvl w:ilvl="1" w:tplc="D4241872">
      <w:start w:val="1"/>
      <w:numFmt w:val="taiwaneseCountingThousand"/>
      <w:lvlText w:val="%2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2" w:tplc="FFCA8D4C">
      <w:start w:val="1"/>
      <w:numFmt w:val="decimal"/>
      <w:lvlText w:val="%3."/>
      <w:lvlJc w:val="left"/>
      <w:pPr>
        <w:tabs>
          <w:tab w:val="num" w:pos="2000"/>
        </w:tabs>
        <w:ind w:left="2000" w:hanging="480"/>
      </w:pPr>
      <w:rPr>
        <w:rFonts w:hint="eastAsia"/>
        <w:lang w:val="en-US"/>
      </w:rPr>
    </w:lvl>
    <w:lvl w:ilvl="3" w:tplc="1B92FB18">
      <w:start w:val="9"/>
      <w:numFmt w:val="ideographLegalTraditional"/>
      <w:lvlText w:val="%4、"/>
      <w:lvlJc w:val="left"/>
      <w:pPr>
        <w:ind w:left="2720" w:hanging="720"/>
      </w:pPr>
      <w:rPr>
        <w:rFonts w:hint="default"/>
      </w:rPr>
    </w:lvl>
    <w:lvl w:ilvl="4" w:tplc="9D9A9C52">
      <w:start w:val="5"/>
      <w:numFmt w:val="japaneseLegal"/>
      <w:lvlText w:val="%5、"/>
      <w:lvlJc w:val="left"/>
      <w:pPr>
        <w:ind w:left="3200" w:hanging="720"/>
      </w:pPr>
      <w:rPr>
        <w:rFonts w:hint="default"/>
        <w:b/>
      </w:rPr>
    </w:lvl>
    <w:lvl w:ilvl="5" w:tplc="5F78F4F8">
      <w:start w:val="1"/>
      <w:numFmt w:val="taiwaneseCountingThousand"/>
      <w:lvlText w:val="（%6）"/>
      <w:lvlJc w:val="left"/>
      <w:pPr>
        <w:ind w:left="3764" w:hanging="804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0C571391"/>
    <w:multiLevelType w:val="hybridMultilevel"/>
    <w:tmpl w:val="A7DAC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B5FD2"/>
    <w:multiLevelType w:val="hybridMultilevel"/>
    <w:tmpl w:val="A266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94090E"/>
    <w:multiLevelType w:val="hybridMultilevel"/>
    <w:tmpl w:val="0F78DB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09301D"/>
    <w:multiLevelType w:val="hybridMultilevel"/>
    <w:tmpl w:val="2F2C03EE"/>
    <w:lvl w:ilvl="0" w:tplc="DCEC073C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846486"/>
    <w:multiLevelType w:val="hybridMultilevel"/>
    <w:tmpl w:val="DBB8BAEC"/>
    <w:lvl w:ilvl="0" w:tplc="938259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88581BB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6931E7"/>
    <w:multiLevelType w:val="hybridMultilevel"/>
    <w:tmpl w:val="1B306266"/>
    <w:lvl w:ilvl="0" w:tplc="938259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DE4E1C"/>
    <w:multiLevelType w:val="hybridMultilevel"/>
    <w:tmpl w:val="C678A1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EC52680"/>
    <w:multiLevelType w:val="hybridMultilevel"/>
    <w:tmpl w:val="F3AEE074"/>
    <w:lvl w:ilvl="0" w:tplc="FC7A8D2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7C44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  <w:lang w:val="en-US"/>
      </w:rPr>
    </w:lvl>
    <w:lvl w:ilvl="2" w:tplc="F9F24500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4BBCE68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4E77838"/>
    <w:multiLevelType w:val="hybridMultilevel"/>
    <w:tmpl w:val="D3FCEF46"/>
    <w:lvl w:ilvl="0" w:tplc="5F54A2D8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FC78486C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default"/>
        <w:b w:val="0"/>
      </w:rPr>
    </w:lvl>
    <w:lvl w:ilvl="2" w:tplc="1688AA32">
      <w:start w:val="1"/>
      <w:numFmt w:val="taiwaneseCountingThousand"/>
      <w:lvlText w:val="(%3)"/>
      <w:lvlJc w:val="left"/>
      <w:pPr>
        <w:ind w:left="851" w:hanging="5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5A044D"/>
    <w:multiLevelType w:val="hybridMultilevel"/>
    <w:tmpl w:val="4530D060"/>
    <w:lvl w:ilvl="0" w:tplc="19CC1FAA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b w:val="0"/>
        <w:i w:val="0"/>
        <w:strike w:val="0"/>
        <w:dstrike w:val="0"/>
        <w:color w:val="auto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AD2745C"/>
    <w:multiLevelType w:val="hybridMultilevel"/>
    <w:tmpl w:val="5900DA88"/>
    <w:lvl w:ilvl="0" w:tplc="8E5839F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DE0200"/>
    <w:multiLevelType w:val="hybridMultilevel"/>
    <w:tmpl w:val="DF2E9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AAD4B78"/>
    <w:multiLevelType w:val="hybridMultilevel"/>
    <w:tmpl w:val="82BE4BEA"/>
    <w:lvl w:ilvl="0" w:tplc="9F9ED7AC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6E3829C7"/>
    <w:multiLevelType w:val="hybridMultilevel"/>
    <w:tmpl w:val="7680873C"/>
    <w:lvl w:ilvl="0" w:tplc="80DA8E5A">
      <w:start w:val="1"/>
      <w:numFmt w:val="taiwaneseCountingThousand"/>
      <w:lvlText w:val="%1、"/>
      <w:lvlJc w:val="left"/>
      <w:pPr>
        <w:ind w:left="13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79237F4C"/>
    <w:multiLevelType w:val="hybridMultilevel"/>
    <w:tmpl w:val="97367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6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C"/>
    <w:rsid w:val="00192BB3"/>
    <w:rsid w:val="00193075"/>
    <w:rsid w:val="001C1EDD"/>
    <w:rsid w:val="001D0130"/>
    <w:rsid w:val="002307E7"/>
    <w:rsid w:val="002335D4"/>
    <w:rsid w:val="002554B8"/>
    <w:rsid w:val="00373363"/>
    <w:rsid w:val="003A5AF0"/>
    <w:rsid w:val="003C0EBE"/>
    <w:rsid w:val="003C1C13"/>
    <w:rsid w:val="003C4073"/>
    <w:rsid w:val="00453349"/>
    <w:rsid w:val="0045512B"/>
    <w:rsid w:val="004B27CC"/>
    <w:rsid w:val="004C0488"/>
    <w:rsid w:val="004D164B"/>
    <w:rsid w:val="00526866"/>
    <w:rsid w:val="005424CE"/>
    <w:rsid w:val="00573057"/>
    <w:rsid w:val="00585F2F"/>
    <w:rsid w:val="005B3A1B"/>
    <w:rsid w:val="005E25F5"/>
    <w:rsid w:val="006269E1"/>
    <w:rsid w:val="006B13A6"/>
    <w:rsid w:val="006C4C10"/>
    <w:rsid w:val="007617EB"/>
    <w:rsid w:val="007A7744"/>
    <w:rsid w:val="008065CE"/>
    <w:rsid w:val="00834482"/>
    <w:rsid w:val="00837C90"/>
    <w:rsid w:val="008467DC"/>
    <w:rsid w:val="00897DE4"/>
    <w:rsid w:val="008E6DD9"/>
    <w:rsid w:val="009A243B"/>
    <w:rsid w:val="009D562B"/>
    <w:rsid w:val="009E1E51"/>
    <w:rsid w:val="00A65B1A"/>
    <w:rsid w:val="00B61D2E"/>
    <w:rsid w:val="00B63CAE"/>
    <w:rsid w:val="00C14DEF"/>
    <w:rsid w:val="00C72BD6"/>
    <w:rsid w:val="00C754D2"/>
    <w:rsid w:val="00C94494"/>
    <w:rsid w:val="00CE06DF"/>
    <w:rsid w:val="00D358F5"/>
    <w:rsid w:val="00D44F45"/>
    <w:rsid w:val="00D57CBD"/>
    <w:rsid w:val="00D84F92"/>
    <w:rsid w:val="00D90745"/>
    <w:rsid w:val="00D91FF0"/>
    <w:rsid w:val="00DA453E"/>
    <w:rsid w:val="00DC24AA"/>
    <w:rsid w:val="00EB5C69"/>
    <w:rsid w:val="00F50A39"/>
    <w:rsid w:val="00F5353D"/>
    <w:rsid w:val="00F54AE5"/>
    <w:rsid w:val="00F60F63"/>
    <w:rsid w:val="00FD36D4"/>
    <w:rsid w:val="00FD3F3D"/>
    <w:rsid w:val="00FD6B80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A4486-446B-4613-87F2-7FF09093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B2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7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B27CC"/>
  </w:style>
  <w:style w:type="paragraph" w:styleId="a8">
    <w:name w:val="Balloon Text"/>
    <w:basedOn w:val="a"/>
    <w:link w:val="a9"/>
    <w:uiPriority w:val="99"/>
    <w:semiHidden/>
    <w:unhideWhenUsed/>
    <w:rsid w:val="0057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0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36D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D36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6D4"/>
  </w:style>
  <w:style w:type="character" w:customStyle="1" w:styleId="ad">
    <w:name w:val="註解文字 字元"/>
    <w:basedOn w:val="a0"/>
    <w:link w:val="ac"/>
    <w:uiPriority w:val="99"/>
    <w:semiHidden/>
    <w:rsid w:val="00FD36D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6D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36D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2022-12-30T03:25:00Z</cp:lastPrinted>
  <dcterms:created xsi:type="dcterms:W3CDTF">2023-01-19T01:18:00Z</dcterms:created>
  <dcterms:modified xsi:type="dcterms:W3CDTF">2023-01-19T01:18:00Z</dcterms:modified>
</cp:coreProperties>
</file>