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55" w:rsidRDefault="00EA2E55" w:rsidP="002F6307">
      <w:pPr>
        <w:pStyle w:val="Web"/>
        <w:widowControl w:val="0"/>
        <w:spacing w:before="0" w:beforeAutospacing="0" w:after="0" w:afterAutospacing="0" w:line="500" w:lineRule="exact"/>
        <w:jc w:val="center"/>
        <w:rPr>
          <w:rFonts w:ascii="新細明體" w:eastAsia="新細明體" w:hAnsi="新細明體"/>
          <w:b/>
          <w:color w:val="auto"/>
          <w:sz w:val="48"/>
          <w:szCs w:val="28"/>
        </w:rPr>
      </w:pPr>
      <w:r>
        <w:rPr>
          <w:rFonts w:ascii="新細明體" w:eastAsia="新細明體" w:hAnsi="新細明體" w:hint="eastAsia"/>
          <w:b/>
          <w:color w:val="auto"/>
          <w:sz w:val="48"/>
          <w:szCs w:val="28"/>
        </w:rPr>
        <w:t>玖、環境保護</w:t>
      </w:r>
    </w:p>
    <w:p w:rsidR="00EA2E55" w:rsidRDefault="00EA2E55" w:rsidP="002F6307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</w:p>
    <w:p w:rsidR="00EA2E55" w:rsidRDefault="00EA2E55" w:rsidP="002F6307">
      <w:pPr>
        <w:pStyle w:val="Web"/>
        <w:spacing w:before="0" w:beforeAutospacing="0" w:after="0" w:afterAutospacing="0" w:line="500" w:lineRule="exact"/>
        <w:ind w:firstLineChars="200" w:firstLine="56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在人口快速成長及各種經濟活動蓬勃發展下，使得環境負荷日益沉重。無論是垃圾、廢水、廢氣、噪音或其他污染都直接或間接的影響人們生活，甚至危害健康。故政府在近幾年積極加強環保教育與宣導，希望在此努力下能解決環境負荷所帶來的環境污染與破壞問題，還給這片土地原有的清淨面貌。</w:t>
      </w:r>
    </w:p>
    <w:p w:rsidR="00EA2E55" w:rsidRDefault="00EA2E55" w:rsidP="002F6307">
      <w:pPr>
        <w:pStyle w:val="5"/>
        <w:spacing w:before="0" w:line="500" w:lineRule="exact"/>
        <w:jc w:val="both"/>
        <w:rPr>
          <w:rStyle w:val="a3"/>
          <w:rFonts w:ascii="新細明體" w:eastAsia="新細明體" w:hAnsi="新細明體" w:cs="Arial Unicode MS"/>
          <w:b w:val="0"/>
          <w:bCs w:val="0"/>
          <w:i w:val="0"/>
          <w:iCs/>
          <w:color w:val="auto"/>
          <w:sz w:val="28"/>
          <w:szCs w:val="28"/>
        </w:rPr>
      </w:pPr>
    </w:p>
    <w:p w:rsidR="00EA2E55" w:rsidRDefault="00EA2E55" w:rsidP="002F6307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i/>
          <w:iCs/>
          <w:color w:val="auto"/>
          <w:sz w:val="28"/>
          <w:szCs w:val="28"/>
        </w:rPr>
      </w:pPr>
      <w:r>
        <w:rPr>
          <w:rStyle w:val="a3"/>
          <w:rFonts w:ascii="新細明體" w:eastAsia="新細明體" w:hAnsi="新細明體" w:cs="Arial Unicode MS" w:hint="eastAsia"/>
          <w:b w:val="0"/>
          <w:bCs w:val="0"/>
          <w:i w:val="0"/>
          <w:iCs/>
          <w:color w:val="auto"/>
          <w:sz w:val="28"/>
          <w:szCs w:val="28"/>
        </w:rPr>
        <w:t>一、垃圾清運處理概況</w:t>
      </w:r>
    </w:p>
    <w:p w:rsidR="00EA2E55" w:rsidRDefault="00EA2E55" w:rsidP="002F6307">
      <w:pPr>
        <w:pStyle w:val="5"/>
        <w:spacing w:before="0" w:line="500" w:lineRule="exact"/>
        <w:ind w:firstLineChars="200" w:firstLine="560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本市</w:t>
      </w:r>
      <w:r w:rsidR="00AA09A2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11</w:t>
      </w:r>
      <w:r w:rsidR="000E321F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2</w:t>
      </w:r>
      <w:r w:rsidR="00B1281F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年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度平均每日垃圾清運量</w:t>
      </w:r>
      <w:bookmarkStart w:id="0" w:name="_GoBack"/>
      <w:bookmarkEnd w:id="0"/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60.84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公噸，較</w:t>
      </w:r>
      <w:r w:rsidR="00AA09A2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11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年度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48.79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增加1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2.05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公噸或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24.70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％，</w:t>
      </w:r>
      <w:r w:rsidR="00AA09A2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11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2</w:t>
      </w:r>
      <w:r w:rsidR="00B1281F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年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垃圾清運量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22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,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2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06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公噸，較</w:t>
      </w:r>
      <w:r w:rsidR="00AA09A2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11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年垃圾清運量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17,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807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公噸，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增加4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,399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公噸或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24.70</w:t>
      </w:r>
      <w:r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%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，資源回收量</w:t>
      </w:r>
      <w:r w:rsidR="00A80263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3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6</w:t>
      </w:r>
      <w:r w:rsidR="00220B1A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,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359</w:t>
      </w:r>
      <w:r w:rsidR="00D673E1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，較</w:t>
      </w:r>
      <w:r w:rsidR="00AA09A2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110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年資源回收量</w:t>
      </w:r>
      <w:r w:rsidR="00E4682D"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33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,496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公噸，增加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2,863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公噸，按人口平均計算</w:t>
      </w:r>
      <w:r w:rsidR="00AA09A2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11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2</w:t>
      </w:r>
      <w:r w:rsidR="00B1281F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年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度平均每人每日垃圾清運量為</w:t>
      </w:r>
      <w:r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0.</w:t>
      </w:r>
      <w:r w:rsidR="00E4682D"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t>59</w:t>
      </w: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公斤。</w:t>
      </w:r>
    </w:p>
    <w:p w:rsidR="00CC5C49" w:rsidRPr="00DD2438" w:rsidRDefault="006959FC" w:rsidP="002F6307">
      <w:pPr>
        <w:pStyle w:val="5"/>
        <w:spacing w:before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1" o:spid="_x0000_s1047" type="#_x0000_t75" style="position:absolute;left:0;text-align:left;margin-left:6.9pt;margin-top:45pt;width:439.7pt;height:204pt;z-index:-2;visibility:visible;mso-position-horizontal-relative:text;mso-position-vertical-relative:text" wrapcoords="-37 0 -37 21518 21600 21518 21600 0 -37 0">
            <v:imagedata r:id="rId7" o:title=""/>
            <o:lock v:ext="edit" aspectratio="f"/>
            <w10:wrap type="tight"/>
          </v:shape>
        </w:pict>
      </w:r>
    </w:p>
    <w:p w:rsidR="002E73E9" w:rsidRDefault="002E73E9" w:rsidP="00177948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</w:p>
    <w:p w:rsidR="00592F00" w:rsidRDefault="00592F00" w:rsidP="00177948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</w:p>
    <w:p w:rsidR="00BF3CCF" w:rsidRDefault="005146A7" w:rsidP="00177948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  <w:r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  <w:br/>
      </w:r>
    </w:p>
    <w:p w:rsidR="00BF3CCF" w:rsidRDefault="00BF3CCF" w:rsidP="00177948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  <w:r>
        <w:rPr>
          <w:noProof/>
        </w:rPr>
        <w:lastRenderedPageBreak/>
        <w:pict>
          <v:shape id="_x0000_s1048" type="#_x0000_t75" style="position:absolute;left:0;text-align:left;margin-left:24.85pt;margin-top:30.1pt;width:405.75pt;height:221.25pt;z-index:-1;visibility:visible;mso-position-horizontal-relative:text;mso-position-vertical-relative:text" wrapcoords="-40 0 -40 21527 21600 21527 21600 0 -40 0">
            <v:imagedata r:id="rId8" o:title=""/>
            <o:lock v:ext="edit" aspectratio="f"/>
            <w10:wrap type="tight"/>
          </v:shape>
        </w:pict>
      </w:r>
    </w:p>
    <w:p w:rsidR="00177948" w:rsidRDefault="00177948" w:rsidP="00177948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b w:val="0"/>
          <w:bCs w:val="0"/>
          <w:color w:val="auto"/>
          <w:sz w:val="28"/>
          <w:szCs w:val="28"/>
        </w:rPr>
        <w:t>二、垃圾水肥處理情形</w:t>
      </w:r>
    </w:p>
    <w:p w:rsidR="00177948" w:rsidRDefault="00177948" w:rsidP="00177948">
      <w:pPr>
        <w:spacing w:line="500" w:lineRule="exact"/>
        <w:ind w:firstLineChars="200" w:firstLine="560"/>
        <w:jc w:val="both"/>
        <w:rPr>
          <w:rFonts w:hAnsi="新細明體"/>
          <w:szCs w:val="28"/>
        </w:rPr>
      </w:pPr>
      <w:r>
        <w:rPr>
          <w:rFonts w:hAnsi="新細明體" w:hint="eastAsia"/>
          <w:szCs w:val="28"/>
        </w:rPr>
        <w:t>本市自民國105年起因</w:t>
      </w:r>
      <w:r>
        <w:rPr>
          <w:rFonts w:hAnsi="新細明體"/>
          <w:szCs w:val="28"/>
        </w:rPr>
        <w:t>水肥車報廢</w:t>
      </w:r>
      <w:r>
        <w:rPr>
          <w:rFonts w:hAnsi="新細明體" w:hint="eastAsia"/>
          <w:szCs w:val="28"/>
        </w:rPr>
        <w:t>，</w:t>
      </w:r>
      <w:r>
        <w:rPr>
          <w:rFonts w:hAnsi="新細明體"/>
          <w:szCs w:val="28"/>
        </w:rPr>
        <w:t>故</w:t>
      </w:r>
      <w:r>
        <w:rPr>
          <w:rFonts w:hAnsi="新細明體" w:hint="eastAsia"/>
          <w:szCs w:val="28"/>
        </w:rPr>
        <w:t>無調查表列資料可供查填。</w:t>
      </w:r>
    </w:p>
    <w:p w:rsidR="00EA2E55" w:rsidRDefault="00EA2E55" w:rsidP="002F6307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</w:p>
    <w:p w:rsidR="004461A7" w:rsidRPr="00177948" w:rsidRDefault="004461A7" w:rsidP="002F6307">
      <w:pPr>
        <w:pStyle w:val="5"/>
        <w:spacing w:before="0" w:line="500" w:lineRule="exact"/>
        <w:jc w:val="both"/>
        <w:rPr>
          <w:rFonts w:ascii="新細明體" w:eastAsia="新細明體" w:hAnsi="新細明體"/>
          <w:b w:val="0"/>
          <w:bCs w:val="0"/>
          <w:color w:val="auto"/>
          <w:sz w:val="28"/>
          <w:szCs w:val="28"/>
        </w:rPr>
      </w:pPr>
    </w:p>
    <w:p w:rsidR="00EA2E55" w:rsidRPr="00E35AD5" w:rsidRDefault="00EA2E55" w:rsidP="002F6307">
      <w:pPr>
        <w:jc w:val="both"/>
      </w:pPr>
    </w:p>
    <w:sectPr w:rsidR="00EA2E55" w:rsidRPr="00E35AD5" w:rsidSect="009D28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31" w:rsidRDefault="004C1231" w:rsidP="0085559B">
      <w:r>
        <w:separator/>
      </w:r>
    </w:p>
  </w:endnote>
  <w:endnote w:type="continuationSeparator" w:id="0">
    <w:p w:rsidR="004C1231" w:rsidRDefault="004C1231" w:rsidP="008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31" w:rsidRDefault="004C1231" w:rsidP="0085559B">
      <w:r>
        <w:separator/>
      </w:r>
    </w:p>
  </w:footnote>
  <w:footnote w:type="continuationSeparator" w:id="0">
    <w:p w:rsidR="004C1231" w:rsidRDefault="004C1231" w:rsidP="0085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715C"/>
    <w:multiLevelType w:val="hybridMultilevel"/>
    <w:tmpl w:val="4844EABC"/>
    <w:lvl w:ilvl="0" w:tplc="A26E0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578"/>
    <w:rsid w:val="00004B9C"/>
    <w:rsid w:val="00023FCB"/>
    <w:rsid w:val="00032543"/>
    <w:rsid w:val="00062737"/>
    <w:rsid w:val="000715E7"/>
    <w:rsid w:val="00074328"/>
    <w:rsid w:val="00082E25"/>
    <w:rsid w:val="00082E94"/>
    <w:rsid w:val="000948B6"/>
    <w:rsid w:val="00097618"/>
    <w:rsid w:val="000A7D8D"/>
    <w:rsid w:val="000D3363"/>
    <w:rsid w:val="000E1CCA"/>
    <w:rsid w:val="000E321F"/>
    <w:rsid w:val="0011790E"/>
    <w:rsid w:val="00123A27"/>
    <w:rsid w:val="001463E6"/>
    <w:rsid w:val="00177948"/>
    <w:rsid w:val="001828A0"/>
    <w:rsid w:val="001B7DA6"/>
    <w:rsid w:val="001D788F"/>
    <w:rsid w:val="001E2E10"/>
    <w:rsid w:val="00220B1A"/>
    <w:rsid w:val="002561DC"/>
    <w:rsid w:val="002B7EF8"/>
    <w:rsid w:val="002E2FB9"/>
    <w:rsid w:val="002E73E9"/>
    <w:rsid w:val="002F6307"/>
    <w:rsid w:val="003012EA"/>
    <w:rsid w:val="00333F2F"/>
    <w:rsid w:val="00346D12"/>
    <w:rsid w:val="00347E7F"/>
    <w:rsid w:val="00375004"/>
    <w:rsid w:val="003B52A6"/>
    <w:rsid w:val="003D0A0A"/>
    <w:rsid w:val="004135EA"/>
    <w:rsid w:val="004461A7"/>
    <w:rsid w:val="00461952"/>
    <w:rsid w:val="00481BD1"/>
    <w:rsid w:val="004841B2"/>
    <w:rsid w:val="00495683"/>
    <w:rsid w:val="004B20EF"/>
    <w:rsid w:val="004C0A37"/>
    <w:rsid w:val="004C1231"/>
    <w:rsid w:val="004C2868"/>
    <w:rsid w:val="004F32AA"/>
    <w:rsid w:val="00500BE6"/>
    <w:rsid w:val="005146A7"/>
    <w:rsid w:val="00540357"/>
    <w:rsid w:val="00572FC5"/>
    <w:rsid w:val="00580451"/>
    <w:rsid w:val="00592F00"/>
    <w:rsid w:val="005A599C"/>
    <w:rsid w:val="005A6721"/>
    <w:rsid w:val="005E040F"/>
    <w:rsid w:val="00602BAB"/>
    <w:rsid w:val="00605D1F"/>
    <w:rsid w:val="0067535C"/>
    <w:rsid w:val="006841C1"/>
    <w:rsid w:val="006959FC"/>
    <w:rsid w:val="006C376D"/>
    <w:rsid w:val="006D0B86"/>
    <w:rsid w:val="006D45FC"/>
    <w:rsid w:val="006E6577"/>
    <w:rsid w:val="007522ED"/>
    <w:rsid w:val="00764CED"/>
    <w:rsid w:val="007B5781"/>
    <w:rsid w:val="007C3151"/>
    <w:rsid w:val="007D2CCE"/>
    <w:rsid w:val="00801F09"/>
    <w:rsid w:val="00830AD4"/>
    <w:rsid w:val="0085559B"/>
    <w:rsid w:val="009027FA"/>
    <w:rsid w:val="0091027C"/>
    <w:rsid w:val="0095687D"/>
    <w:rsid w:val="00966EB2"/>
    <w:rsid w:val="009977D0"/>
    <w:rsid w:val="009A3A74"/>
    <w:rsid w:val="009C4792"/>
    <w:rsid w:val="009D289B"/>
    <w:rsid w:val="009F571A"/>
    <w:rsid w:val="00A320C9"/>
    <w:rsid w:val="00A53E15"/>
    <w:rsid w:val="00A74AEB"/>
    <w:rsid w:val="00A80263"/>
    <w:rsid w:val="00AA09A2"/>
    <w:rsid w:val="00AF161A"/>
    <w:rsid w:val="00B00686"/>
    <w:rsid w:val="00B1022B"/>
    <w:rsid w:val="00B1281F"/>
    <w:rsid w:val="00B35953"/>
    <w:rsid w:val="00B37578"/>
    <w:rsid w:val="00B6590C"/>
    <w:rsid w:val="00BA1EFE"/>
    <w:rsid w:val="00BD5A03"/>
    <w:rsid w:val="00BF3CCF"/>
    <w:rsid w:val="00C231BC"/>
    <w:rsid w:val="00C2755F"/>
    <w:rsid w:val="00C36792"/>
    <w:rsid w:val="00C46234"/>
    <w:rsid w:val="00C76616"/>
    <w:rsid w:val="00C907CB"/>
    <w:rsid w:val="00C92C63"/>
    <w:rsid w:val="00CB73BC"/>
    <w:rsid w:val="00CC5C49"/>
    <w:rsid w:val="00D06AB8"/>
    <w:rsid w:val="00D41FFF"/>
    <w:rsid w:val="00D51711"/>
    <w:rsid w:val="00D673E1"/>
    <w:rsid w:val="00D8284E"/>
    <w:rsid w:val="00D85D77"/>
    <w:rsid w:val="00DB3558"/>
    <w:rsid w:val="00DC5BD6"/>
    <w:rsid w:val="00DD2438"/>
    <w:rsid w:val="00DE765F"/>
    <w:rsid w:val="00DF1D5B"/>
    <w:rsid w:val="00DF4673"/>
    <w:rsid w:val="00E04179"/>
    <w:rsid w:val="00E35AD5"/>
    <w:rsid w:val="00E4682D"/>
    <w:rsid w:val="00E55029"/>
    <w:rsid w:val="00E709D4"/>
    <w:rsid w:val="00E83029"/>
    <w:rsid w:val="00EA2E55"/>
    <w:rsid w:val="00ED00CB"/>
    <w:rsid w:val="00EE29B4"/>
    <w:rsid w:val="00EF1F5D"/>
    <w:rsid w:val="00F243E3"/>
    <w:rsid w:val="00F2455D"/>
    <w:rsid w:val="00F6125D"/>
    <w:rsid w:val="00F77D5C"/>
    <w:rsid w:val="00F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4DB48"/>
  <w15:docId w15:val="{A1569E9A-5A9B-48C3-A720-A91E7A3C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9B"/>
    <w:pPr>
      <w:widowControl w:val="0"/>
    </w:pPr>
    <w:rPr>
      <w:rFonts w:ascii="新細明體"/>
      <w:kern w:val="2"/>
      <w:sz w:val="28"/>
      <w:szCs w:val="26"/>
    </w:rPr>
  </w:style>
  <w:style w:type="paragraph" w:styleId="5">
    <w:name w:val="heading 5"/>
    <w:basedOn w:val="a"/>
    <w:link w:val="50"/>
    <w:uiPriority w:val="99"/>
    <w:qFormat/>
    <w:rsid w:val="009D289B"/>
    <w:pPr>
      <w:widowControl/>
      <w:spacing w:before="192"/>
      <w:outlineLvl w:val="4"/>
    </w:pPr>
    <w:rPr>
      <w:rFonts w:ascii="Arial Unicode MS" w:eastAsia="Arial Unicode MS" w:hAnsi="Arial Unicode MS" w:cs="Arial Unicode MS"/>
      <w:b/>
      <w:bCs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link w:val="5"/>
    <w:uiPriority w:val="9"/>
    <w:semiHidden/>
    <w:rsid w:val="00FA7A8E"/>
    <w:rPr>
      <w:rFonts w:ascii="Cambria" w:eastAsia="新細明體" w:hAnsi="Cambria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rsid w:val="009D289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styleId="a3">
    <w:name w:val="Emphasis"/>
    <w:uiPriority w:val="99"/>
    <w:qFormat/>
    <w:rsid w:val="009D289B"/>
    <w:rPr>
      <w:rFonts w:cs="Times New Roman"/>
      <w:i/>
    </w:rPr>
  </w:style>
  <w:style w:type="paragraph" w:styleId="a4">
    <w:name w:val="header"/>
    <w:basedOn w:val="a"/>
    <w:link w:val="a5"/>
    <w:uiPriority w:val="99"/>
    <w:rsid w:val="0085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5559B"/>
    <w:rPr>
      <w:rFonts w:ascii="新細明體" w:cs="Times New Roman"/>
      <w:kern w:val="2"/>
    </w:rPr>
  </w:style>
  <w:style w:type="paragraph" w:styleId="a6">
    <w:name w:val="footer"/>
    <w:basedOn w:val="a"/>
    <w:link w:val="a7"/>
    <w:uiPriority w:val="99"/>
    <w:rsid w:val="0085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5559B"/>
    <w:rPr>
      <w:rFonts w:ascii="新細明體" w:cs="Times New Roman"/>
      <w:kern w:val="2"/>
    </w:rPr>
  </w:style>
  <w:style w:type="paragraph" w:styleId="a8">
    <w:name w:val="Balloon Text"/>
    <w:basedOn w:val="a"/>
    <w:link w:val="a9"/>
    <w:uiPriority w:val="99"/>
    <w:rsid w:val="009C479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9C479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58</Words>
  <Characters>331</Characters>
  <Application>Microsoft Office Word</Application>
  <DocSecurity>0</DocSecurity>
  <Lines>2</Lines>
  <Paragraphs>1</Paragraphs>
  <ScaleCrop>false</ScaleCrop>
  <Company>All 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玖、環境保護</dc:title>
  <dc:subject/>
  <dc:creator>user</dc:creator>
  <cp:keywords/>
  <dc:description/>
  <cp:lastModifiedBy>USER</cp:lastModifiedBy>
  <cp:revision>56</cp:revision>
  <cp:lastPrinted>2022-10-21T01:26:00Z</cp:lastPrinted>
  <dcterms:created xsi:type="dcterms:W3CDTF">2017-10-24T11:56:00Z</dcterms:created>
  <dcterms:modified xsi:type="dcterms:W3CDTF">2024-10-16T08:32:00Z</dcterms:modified>
</cp:coreProperties>
</file>